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8FDE1" w14:textId="77777777" w:rsidR="00B908C0" w:rsidRDefault="005C55D2" w:rsidP="005C55D2">
      <w:pPr>
        <w:jc w:val="center"/>
      </w:pPr>
      <w:r>
        <w:rPr>
          <w:rFonts w:ascii="Arial" w:hAnsi="Arial" w:cs="Arial"/>
          <w:noProof/>
          <w:sz w:val="20"/>
          <w:szCs w:val="20"/>
          <w:lang w:val="en-US"/>
        </w:rPr>
        <w:drawing>
          <wp:inline distT="0" distB="0" distL="0" distR="0" wp14:anchorId="6882BE9E" wp14:editId="7AD79C4B">
            <wp:extent cx="289560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95600" cy="1219200"/>
                    </a:xfrm>
                    <a:prstGeom prst="rect">
                      <a:avLst/>
                    </a:prstGeom>
                    <a:noFill/>
                    <a:ln>
                      <a:noFill/>
                    </a:ln>
                  </pic:spPr>
                </pic:pic>
              </a:graphicData>
            </a:graphic>
          </wp:inline>
        </w:drawing>
      </w:r>
      <w:r>
        <w:rPr>
          <w:noProof/>
          <w:lang w:val="en-US"/>
        </w:rPr>
        <w:drawing>
          <wp:inline distT="0" distB="0" distL="0" distR="0" wp14:anchorId="3C93F4D7" wp14:editId="13249EDF">
            <wp:extent cx="1607820" cy="1607820"/>
            <wp:effectExtent l="0" t="0" r="0" b="0"/>
            <wp:docPr id="2" name="Picture 2" descr="DCD heart transplantation: An emerging technolog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D heart transplantation: An emerging technology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7820" cy="1607820"/>
                    </a:xfrm>
                    <a:prstGeom prst="rect">
                      <a:avLst/>
                    </a:prstGeom>
                    <a:noFill/>
                    <a:ln>
                      <a:noFill/>
                    </a:ln>
                  </pic:spPr>
                </pic:pic>
              </a:graphicData>
            </a:graphic>
          </wp:inline>
        </w:drawing>
      </w:r>
    </w:p>
    <w:p w14:paraId="2C307E2D" w14:textId="77777777" w:rsidR="005C55D2" w:rsidRDefault="005C55D2" w:rsidP="005C55D2">
      <w:pPr>
        <w:jc w:val="center"/>
      </w:pPr>
    </w:p>
    <w:p w14:paraId="5B654B3A" w14:textId="3E80ED9E" w:rsidR="005C55D2" w:rsidRDefault="001D019A" w:rsidP="005C55D2">
      <w:pPr>
        <w:pStyle w:val="Heading1"/>
        <w:jc w:val="center"/>
      </w:pPr>
      <w:r>
        <w:t xml:space="preserve">BTS </w:t>
      </w:r>
      <w:r w:rsidR="005C55D2">
        <w:t xml:space="preserve">Andrew Paris </w:t>
      </w:r>
      <w:r w:rsidR="00AB7146">
        <w:t xml:space="preserve">Memorial </w:t>
      </w:r>
      <w:r w:rsidR="005C55D2">
        <w:t>Fellowship</w:t>
      </w:r>
    </w:p>
    <w:p w14:paraId="5803E9D4" w14:textId="77777777" w:rsidR="005C55D2" w:rsidRDefault="005C55D2" w:rsidP="005C55D2"/>
    <w:p w14:paraId="2B707645" w14:textId="4E162104" w:rsidR="00272D0A" w:rsidRDefault="005C55D2" w:rsidP="005C55D2">
      <w:pPr>
        <w:rPr>
          <w:rFonts w:ascii="Arial" w:hAnsi="Arial" w:cs="Arial"/>
        </w:rPr>
      </w:pPr>
      <w:r w:rsidRPr="005C55D2">
        <w:rPr>
          <w:rFonts w:ascii="Arial" w:hAnsi="Arial" w:cs="Arial"/>
        </w:rPr>
        <w:t>In 2021</w:t>
      </w:r>
      <w:r w:rsidR="00163320">
        <w:rPr>
          <w:rFonts w:ascii="Arial" w:hAnsi="Arial" w:cs="Arial"/>
        </w:rPr>
        <w:t>,</w:t>
      </w:r>
      <w:r w:rsidRPr="005C55D2">
        <w:rPr>
          <w:rFonts w:ascii="Arial" w:hAnsi="Arial" w:cs="Arial"/>
        </w:rPr>
        <w:t xml:space="preserve"> the British Transplant</w:t>
      </w:r>
      <w:r w:rsidR="00F6463B">
        <w:rPr>
          <w:rFonts w:ascii="Arial" w:hAnsi="Arial" w:cs="Arial"/>
        </w:rPr>
        <w:t>ation</w:t>
      </w:r>
      <w:r w:rsidRPr="005C55D2">
        <w:rPr>
          <w:rFonts w:ascii="Arial" w:hAnsi="Arial" w:cs="Arial"/>
        </w:rPr>
        <w:t xml:space="preserve"> Society w</w:t>
      </w:r>
      <w:r w:rsidR="00F6463B">
        <w:rPr>
          <w:rFonts w:ascii="Arial" w:hAnsi="Arial" w:cs="Arial"/>
        </w:rPr>
        <w:t>as</w:t>
      </w:r>
      <w:r w:rsidRPr="005C55D2">
        <w:rPr>
          <w:rFonts w:ascii="Arial" w:hAnsi="Arial" w:cs="Arial"/>
        </w:rPr>
        <w:t xml:space="preserve"> approached by Susan Paris, wi</w:t>
      </w:r>
      <w:r w:rsidR="00F001DD">
        <w:rPr>
          <w:rFonts w:ascii="Arial" w:hAnsi="Arial" w:cs="Arial"/>
        </w:rPr>
        <w:t>dow</w:t>
      </w:r>
      <w:r w:rsidRPr="005C55D2">
        <w:rPr>
          <w:rFonts w:ascii="Arial" w:hAnsi="Arial" w:cs="Arial"/>
        </w:rPr>
        <w:t xml:space="preserve"> of the late Andrew Paris, who had been instrumental in setting up and running the St John</w:t>
      </w:r>
      <w:r w:rsidR="008611C6">
        <w:rPr>
          <w:rFonts w:ascii="Arial" w:hAnsi="Arial" w:cs="Arial"/>
        </w:rPr>
        <w:t xml:space="preserve"> Ambulance Airwing. This service</w:t>
      </w:r>
      <w:r w:rsidR="00E10699">
        <w:rPr>
          <w:rFonts w:ascii="Arial" w:hAnsi="Arial" w:cs="Arial"/>
        </w:rPr>
        <w:t>,</w:t>
      </w:r>
      <w:r w:rsidR="008611C6">
        <w:rPr>
          <w:rFonts w:ascii="Arial" w:hAnsi="Arial" w:cs="Arial"/>
        </w:rPr>
        <w:t xml:space="preserve"> provided by </w:t>
      </w:r>
      <w:r w:rsidRPr="005C55D2">
        <w:rPr>
          <w:rFonts w:ascii="Arial" w:hAnsi="Arial" w:cs="Arial"/>
        </w:rPr>
        <w:t xml:space="preserve">the </w:t>
      </w:r>
      <w:proofErr w:type="spellStart"/>
      <w:proofErr w:type="gramStart"/>
      <w:r w:rsidRPr="005C55D2">
        <w:rPr>
          <w:rFonts w:ascii="Arial" w:hAnsi="Arial" w:cs="Arial"/>
        </w:rPr>
        <w:t>well</w:t>
      </w:r>
      <w:r w:rsidR="00163320">
        <w:rPr>
          <w:rFonts w:ascii="Arial" w:hAnsi="Arial" w:cs="Arial"/>
        </w:rPr>
        <w:t xml:space="preserve"> </w:t>
      </w:r>
      <w:r w:rsidRPr="005C55D2">
        <w:rPr>
          <w:rFonts w:ascii="Arial" w:hAnsi="Arial" w:cs="Arial"/>
        </w:rPr>
        <w:t>known</w:t>
      </w:r>
      <w:proofErr w:type="spellEnd"/>
      <w:proofErr w:type="gramEnd"/>
      <w:r w:rsidRPr="005C55D2">
        <w:rPr>
          <w:rFonts w:ascii="Arial" w:hAnsi="Arial" w:cs="Arial"/>
        </w:rPr>
        <w:t xml:space="preserve"> charity</w:t>
      </w:r>
      <w:r w:rsidR="00E10699">
        <w:rPr>
          <w:rFonts w:ascii="Arial" w:hAnsi="Arial" w:cs="Arial"/>
        </w:rPr>
        <w:t>,</w:t>
      </w:r>
      <w:r w:rsidRPr="005C55D2">
        <w:rPr>
          <w:rFonts w:ascii="Arial" w:hAnsi="Arial" w:cs="Arial"/>
        </w:rPr>
        <w:t xml:space="preserve"> had been established in 1972 to provide a volunteer </w:t>
      </w:r>
      <w:r w:rsidR="00272D0A">
        <w:rPr>
          <w:rFonts w:ascii="Arial" w:hAnsi="Arial" w:cs="Arial"/>
        </w:rPr>
        <w:t xml:space="preserve">light </w:t>
      </w:r>
      <w:r w:rsidRPr="005C55D2">
        <w:rPr>
          <w:rFonts w:ascii="Arial" w:hAnsi="Arial" w:cs="Arial"/>
        </w:rPr>
        <w:t>air service for the rapid transport of organs, drugs, blood supplies and patients when other means were not available.</w:t>
      </w:r>
    </w:p>
    <w:p w14:paraId="292E4A3A" w14:textId="0D0A6FC8" w:rsidR="005C55D2" w:rsidRPr="005C55D2" w:rsidRDefault="005C55D2" w:rsidP="005C55D2">
      <w:pPr>
        <w:rPr>
          <w:rFonts w:ascii="Arial" w:hAnsi="Arial" w:cs="Arial"/>
          <w:shd w:val="clear" w:color="auto" w:fill="FFFFFF"/>
        </w:rPr>
      </w:pPr>
      <w:r w:rsidRPr="005C55D2">
        <w:rPr>
          <w:rFonts w:ascii="Arial" w:hAnsi="Arial" w:cs="Arial"/>
        </w:rPr>
        <w:t>In 1973 there were over 100 pilots with more than 60 aircraft on stand-by. In 1972-3 alone</w:t>
      </w:r>
      <w:r w:rsidR="00163320">
        <w:rPr>
          <w:rFonts w:ascii="Arial" w:hAnsi="Arial" w:cs="Arial"/>
        </w:rPr>
        <w:t>,</w:t>
      </w:r>
      <w:r w:rsidRPr="005C55D2">
        <w:rPr>
          <w:rFonts w:ascii="Arial" w:hAnsi="Arial" w:cs="Arial"/>
        </w:rPr>
        <w:t xml:space="preserve"> they transported 72 kidneys (</w:t>
      </w:r>
      <w:r w:rsidRPr="005C55D2">
        <w:rPr>
          <w:rStyle w:val="italic"/>
          <w:rFonts w:ascii="Arial" w:hAnsi="Arial" w:cs="Arial"/>
          <w:i/>
          <w:bdr w:val="none" w:sz="0" w:space="0" w:color="auto" w:frame="1"/>
          <w:shd w:val="clear" w:color="auto" w:fill="FFFFFF"/>
        </w:rPr>
        <w:t>Br Med J</w:t>
      </w:r>
      <w:r w:rsidRPr="005C55D2">
        <w:rPr>
          <w:rFonts w:ascii="Arial" w:hAnsi="Arial" w:cs="Arial"/>
          <w:i/>
          <w:shd w:val="clear" w:color="auto" w:fill="FFFFFF"/>
        </w:rPr>
        <w:t> 1973;3:589</w:t>
      </w:r>
      <w:r w:rsidRPr="005C55D2">
        <w:rPr>
          <w:rFonts w:ascii="Arial" w:hAnsi="Arial" w:cs="Arial"/>
          <w:shd w:val="clear" w:color="auto" w:fill="FFFFFF"/>
        </w:rPr>
        <w:t>). The Airwing was active all through the 1980’</w:t>
      </w:r>
      <w:proofErr w:type="gramStart"/>
      <w:r w:rsidRPr="005C55D2">
        <w:rPr>
          <w:rFonts w:ascii="Arial" w:hAnsi="Arial" w:cs="Arial"/>
          <w:shd w:val="clear" w:color="auto" w:fill="FFFFFF"/>
        </w:rPr>
        <w:t>s,</w:t>
      </w:r>
      <w:r w:rsidR="00272D0A">
        <w:rPr>
          <w:rFonts w:ascii="Arial" w:hAnsi="Arial" w:cs="Arial"/>
          <w:shd w:val="clear" w:color="auto" w:fill="FFFFFF"/>
        </w:rPr>
        <w:t xml:space="preserve"> </w:t>
      </w:r>
      <w:r w:rsidRPr="005C55D2">
        <w:rPr>
          <w:rFonts w:ascii="Arial" w:hAnsi="Arial" w:cs="Arial"/>
          <w:shd w:val="clear" w:color="auto" w:fill="FFFFFF"/>
        </w:rPr>
        <w:t>but</w:t>
      </w:r>
      <w:proofErr w:type="gramEnd"/>
      <w:r w:rsidRPr="005C55D2">
        <w:rPr>
          <w:rFonts w:ascii="Arial" w:hAnsi="Arial" w:cs="Arial"/>
          <w:shd w:val="clear" w:color="auto" w:fill="FFFFFF"/>
        </w:rPr>
        <w:t xml:space="preserve"> was disbanded in 1993 when the NHS established more formalised transport systems</w:t>
      </w:r>
      <w:r w:rsidR="00272D0A">
        <w:rPr>
          <w:rFonts w:ascii="Arial" w:hAnsi="Arial" w:cs="Arial"/>
          <w:shd w:val="clear" w:color="auto" w:fill="FFFFFF"/>
        </w:rPr>
        <w:t xml:space="preserve"> (see “History of the BTS”, </w:t>
      </w:r>
      <w:r w:rsidR="00272D0A" w:rsidRPr="00272D0A">
        <w:rPr>
          <w:rFonts w:ascii="Arial" w:hAnsi="Arial" w:cs="Arial"/>
          <w:shd w:val="clear" w:color="auto" w:fill="FFFFFF"/>
        </w:rPr>
        <w:t>https://bts.org.uk/about-bts/history-of-the-bts/</w:t>
      </w:r>
      <w:r w:rsidR="00272D0A">
        <w:rPr>
          <w:rFonts w:ascii="Arial" w:hAnsi="Arial" w:cs="Arial"/>
          <w:shd w:val="clear" w:color="auto" w:fill="FFFFFF"/>
        </w:rPr>
        <w:t>)</w:t>
      </w:r>
      <w:r w:rsidRPr="005C55D2">
        <w:rPr>
          <w:rFonts w:ascii="Arial" w:hAnsi="Arial" w:cs="Arial"/>
          <w:shd w:val="clear" w:color="auto" w:fill="FFFFFF"/>
        </w:rPr>
        <w:t>.</w:t>
      </w:r>
    </w:p>
    <w:p w14:paraId="1760A595" w14:textId="53013E55" w:rsidR="001D019A" w:rsidRDefault="00F001DD" w:rsidP="00272D0A">
      <w:pPr>
        <w:rPr>
          <w:rFonts w:ascii="Arial" w:hAnsi="Arial" w:cs="Arial"/>
          <w:shd w:val="clear" w:color="auto" w:fill="FFFFFF"/>
        </w:rPr>
      </w:pPr>
      <w:r>
        <w:rPr>
          <w:rFonts w:ascii="Arial" w:hAnsi="Arial" w:cs="Arial"/>
          <w:shd w:val="clear" w:color="auto" w:fill="FFFFFF"/>
        </w:rPr>
        <w:t>Under Andrew Paris’s careful administration, t</w:t>
      </w:r>
      <w:r w:rsidR="005C55D2" w:rsidRPr="005C55D2">
        <w:rPr>
          <w:rFonts w:ascii="Arial" w:hAnsi="Arial" w:cs="Arial"/>
          <w:shd w:val="clear" w:color="auto" w:fill="FFFFFF"/>
        </w:rPr>
        <w:t xml:space="preserve">he charitable donations and investments </w:t>
      </w:r>
      <w:r w:rsidR="00AB7146">
        <w:rPr>
          <w:rFonts w:ascii="Arial" w:hAnsi="Arial" w:cs="Arial"/>
          <w:shd w:val="clear" w:color="auto" w:fill="FFFFFF"/>
        </w:rPr>
        <w:t>flourished</w:t>
      </w:r>
      <w:r w:rsidR="00163320">
        <w:rPr>
          <w:rFonts w:ascii="Arial" w:hAnsi="Arial" w:cs="Arial"/>
          <w:shd w:val="clear" w:color="auto" w:fill="FFFFFF"/>
        </w:rPr>
        <w:t xml:space="preserve">, </w:t>
      </w:r>
      <w:r w:rsidR="005C55D2" w:rsidRPr="005C55D2">
        <w:rPr>
          <w:rFonts w:ascii="Arial" w:hAnsi="Arial" w:cs="Arial"/>
          <w:shd w:val="clear" w:color="auto" w:fill="FFFFFF"/>
        </w:rPr>
        <w:t>and fellowships for junior healthcare personnel have been provided on an annual basis to continue the movement of transplant knowledge and experience, in lieu of physical organs.</w:t>
      </w:r>
      <w:r w:rsidR="005C55D2">
        <w:rPr>
          <w:rFonts w:ascii="Arial" w:hAnsi="Arial" w:cs="Arial"/>
          <w:shd w:val="clear" w:color="auto" w:fill="FFFFFF"/>
        </w:rPr>
        <w:t xml:space="preserve"> On Andrew’s death</w:t>
      </w:r>
      <w:r>
        <w:rPr>
          <w:rFonts w:ascii="Arial" w:hAnsi="Arial" w:cs="Arial"/>
          <w:shd w:val="clear" w:color="auto" w:fill="FFFFFF"/>
        </w:rPr>
        <w:t>,</w:t>
      </w:r>
      <w:r w:rsidR="005C55D2">
        <w:rPr>
          <w:rFonts w:ascii="Arial" w:hAnsi="Arial" w:cs="Arial"/>
          <w:shd w:val="clear" w:color="auto" w:fill="FFFFFF"/>
        </w:rPr>
        <w:t xml:space="preserve"> the British Transplant</w:t>
      </w:r>
      <w:r w:rsidR="00E10699">
        <w:rPr>
          <w:rFonts w:ascii="Arial" w:hAnsi="Arial" w:cs="Arial"/>
          <w:shd w:val="clear" w:color="auto" w:fill="FFFFFF"/>
        </w:rPr>
        <w:t>ation</w:t>
      </w:r>
      <w:r w:rsidR="005C55D2">
        <w:rPr>
          <w:rFonts w:ascii="Arial" w:hAnsi="Arial" w:cs="Arial"/>
          <w:shd w:val="clear" w:color="auto" w:fill="FFFFFF"/>
        </w:rPr>
        <w:t xml:space="preserve"> Society was </w:t>
      </w:r>
      <w:r w:rsidR="008C0DF6">
        <w:rPr>
          <w:rFonts w:ascii="Arial" w:hAnsi="Arial" w:cs="Arial"/>
          <w:shd w:val="clear" w:color="auto" w:fill="FFFFFF"/>
        </w:rPr>
        <w:t xml:space="preserve">offered a generous bequest and </w:t>
      </w:r>
      <w:r w:rsidR="005C55D2">
        <w:rPr>
          <w:rFonts w:ascii="Arial" w:hAnsi="Arial" w:cs="Arial"/>
          <w:shd w:val="clear" w:color="auto" w:fill="FFFFFF"/>
        </w:rPr>
        <w:t xml:space="preserve">asked to </w:t>
      </w:r>
      <w:r w:rsidR="00272D0A">
        <w:rPr>
          <w:rFonts w:ascii="Arial" w:hAnsi="Arial" w:cs="Arial"/>
          <w:shd w:val="clear" w:color="auto" w:fill="FFFFFF"/>
        </w:rPr>
        <w:t>continue the legacy</w:t>
      </w:r>
      <w:r w:rsidR="008C0DF6">
        <w:rPr>
          <w:rFonts w:ascii="Arial" w:hAnsi="Arial" w:cs="Arial"/>
          <w:shd w:val="clear" w:color="auto" w:fill="FFFFFF"/>
        </w:rPr>
        <w:t>.</w:t>
      </w:r>
      <w:r w:rsidR="005C55D2">
        <w:rPr>
          <w:rFonts w:ascii="Arial" w:hAnsi="Arial" w:cs="Arial"/>
          <w:shd w:val="clear" w:color="auto" w:fill="FFFFFF"/>
        </w:rPr>
        <w:t xml:space="preserve"> </w:t>
      </w:r>
    </w:p>
    <w:p w14:paraId="7BA27812" w14:textId="1A83B15C" w:rsidR="00C80F59" w:rsidRDefault="008F1AF3" w:rsidP="005C55D2">
      <w:pPr>
        <w:rPr>
          <w:rFonts w:ascii="Arial" w:hAnsi="Arial" w:cs="Arial"/>
          <w:shd w:val="clear" w:color="auto" w:fill="FFFFFF"/>
        </w:rPr>
      </w:pPr>
      <w:r>
        <w:rPr>
          <w:rFonts w:ascii="Arial" w:hAnsi="Arial" w:cs="Arial"/>
          <w:shd w:val="clear" w:color="auto" w:fill="FFFFFF"/>
        </w:rPr>
        <w:t>Transplant healthcare professionals, and ultimately patients, benefit from the opportunity to travel and</w:t>
      </w:r>
      <w:r w:rsidR="001D019A">
        <w:rPr>
          <w:rFonts w:ascii="Arial" w:hAnsi="Arial" w:cs="Arial"/>
          <w:shd w:val="clear" w:color="auto" w:fill="FFFFFF"/>
        </w:rPr>
        <w:t xml:space="preserve"> learn</w:t>
      </w:r>
      <w:r w:rsidR="0028439F">
        <w:rPr>
          <w:rFonts w:ascii="Arial" w:hAnsi="Arial" w:cs="Arial"/>
          <w:shd w:val="clear" w:color="auto" w:fill="FFFFFF"/>
        </w:rPr>
        <w:t xml:space="preserve"> from</w:t>
      </w:r>
      <w:r w:rsidR="001D019A">
        <w:rPr>
          <w:rFonts w:ascii="Arial" w:hAnsi="Arial" w:cs="Arial"/>
          <w:shd w:val="clear" w:color="auto" w:fill="FFFFFF"/>
        </w:rPr>
        <w:t xml:space="preserve"> best practice, establish new techniques and pass on lessons learned to </w:t>
      </w:r>
      <w:r w:rsidR="0028439F">
        <w:rPr>
          <w:rFonts w:ascii="Arial" w:hAnsi="Arial" w:cs="Arial"/>
          <w:shd w:val="clear" w:color="auto" w:fill="FFFFFF"/>
        </w:rPr>
        <w:t xml:space="preserve">colleagues. </w:t>
      </w:r>
      <w:r w:rsidR="001D019A">
        <w:rPr>
          <w:rFonts w:ascii="Arial" w:hAnsi="Arial" w:cs="Arial"/>
          <w:shd w:val="clear" w:color="auto" w:fill="FFFFFF"/>
        </w:rPr>
        <w:t>This practice has been established and ingrained with</w:t>
      </w:r>
      <w:r>
        <w:rPr>
          <w:rFonts w:ascii="Arial" w:hAnsi="Arial" w:cs="Arial"/>
          <w:shd w:val="clear" w:color="auto" w:fill="FFFFFF"/>
        </w:rPr>
        <w:t>in the Society by</w:t>
      </w:r>
      <w:r w:rsidR="001D019A">
        <w:rPr>
          <w:rFonts w:ascii="Arial" w:hAnsi="Arial" w:cs="Arial"/>
          <w:shd w:val="clear" w:color="auto" w:fill="FFFFFF"/>
        </w:rPr>
        <w:t xml:space="preserve"> the original St John Airwing Travelling Bursary. </w:t>
      </w:r>
    </w:p>
    <w:p w14:paraId="22E5480C" w14:textId="5EA50C01" w:rsidR="001D019A" w:rsidRDefault="008F1AF3" w:rsidP="005C55D2">
      <w:pPr>
        <w:rPr>
          <w:rFonts w:ascii="Arial" w:hAnsi="Arial" w:cs="Arial"/>
          <w:shd w:val="clear" w:color="auto" w:fill="FFFFFF"/>
        </w:rPr>
      </w:pPr>
      <w:r>
        <w:rPr>
          <w:rFonts w:ascii="Arial" w:hAnsi="Arial" w:cs="Arial"/>
          <w:shd w:val="clear" w:color="auto" w:fill="FFFFFF"/>
        </w:rPr>
        <w:t xml:space="preserve">There will be an open </w:t>
      </w:r>
      <w:r w:rsidR="00272D0A">
        <w:rPr>
          <w:rFonts w:ascii="Arial" w:hAnsi="Arial" w:cs="Arial"/>
          <w:shd w:val="clear" w:color="auto" w:fill="FFFFFF"/>
        </w:rPr>
        <w:t xml:space="preserve">annual </w:t>
      </w:r>
      <w:r>
        <w:rPr>
          <w:rFonts w:ascii="Arial" w:hAnsi="Arial" w:cs="Arial"/>
          <w:shd w:val="clear" w:color="auto" w:fill="FFFFFF"/>
        </w:rPr>
        <w:t>competition administ</w:t>
      </w:r>
      <w:r w:rsidR="0028439F">
        <w:rPr>
          <w:rFonts w:ascii="Arial" w:hAnsi="Arial" w:cs="Arial"/>
          <w:shd w:val="clear" w:color="auto" w:fill="FFFFFF"/>
        </w:rPr>
        <w:t>ered</w:t>
      </w:r>
      <w:r>
        <w:rPr>
          <w:rFonts w:ascii="Arial" w:hAnsi="Arial" w:cs="Arial"/>
          <w:shd w:val="clear" w:color="auto" w:fill="FFFFFF"/>
        </w:rPr>
        <w:t xml:space="preserve"> by the BTS Education committee</w:t>
      </w:r>
      <w:r w:rsidR="0028439F">
        <w:rPr>
          <w:rFonts w:ascii="Arial" w:hAnsi="Arial" w:cs="Arial"/>
          <w:shd w:val="clear" w:color="auto" w:fill="FFFFFF"/>
        </w:rPr>
        <w:t xml:space="preserve"> and General Secretary and</w:t>
      </w:r>
      <w:r w:rsidR="00163320">
        <w:rPr>
          <w:rFonts w:ascii="Arial" w:hAnsi="Arial" w:cs="Arial"/>
          <w:shd w:val="clear" w:color="auto" w:fill="FFFFFF"/>
        </w:rPr>
        <w:t xml:space="preserve"> </w:t>
      </w:r>
      <w:r>
        <w:rPr>
          <w:rFonts w:ascii="Arial" w:hAnsi="Arial" w:cs="Arial"/>
          <w:shd w:val="clear" w:color="auto" w:fill="FFFFFF"/>
        </w:rPr>
        <w:t xml:space="preserve">overseen by the BTS </w:t>
      </w:r>
      <w:r w:rsidR="00163320">
        <w:rPr>
          <w:rFonts w:ascii="Arial" w:hAnsi="Arial" w:cs="Arial"/>
          <w:shd w:val="clear" w:color="auto" w:fill="FFFFFF"/>
        </w:rPr>
        <w:t xml:space="preserve">Executive. </w:t>
      </w:r>
    </w:p>
    <w:p w14:paraId="7A06CCCE" w14:textId="5C92B7DD" w:rsidR="00C80F59" w:rsidRDefault="008F1AF3">
      <w:r>
        <w:rPr>
          <w:rFonts w:ascii="Arial" w:hAnsi="Arial" w:cs="Arial"/>
          <w:shd w:val="clear" w:color="auto" w:fill="FFFFFF"/>
        </w:rPr>
        <w:t>The Education committee</w:t>
      </w:r>
      <w:r w:rsidR="00272D0A">
        <w:rPr>
          <w:rFonts w:ascii="Arial" w:hAnsi="Arial" w:cs="Arial"/>
          <w:shd w:val="clear" w:color="auto" w:fill="FFFFFF"/>
        </w:rPr>
        <w:t xml:space="preserve"> </w:t>
      </w:r>
      <w:r>
        <w:rPr>
          <w:rFonts w:ascii="Arial" w:hAnsi="Arial" w:cs="Arial"/>
          <w:shd w:val="clear" w:color="auto" w:fill="FFFFFF"/>
        </w:rPr>
        <w:t xml:space="preserve">will distribute </w:t>
      </w:r>
      <w:r w:rsidR="008611C6">
        <w:rPr>
          <w:rFonts w:ascii="Arial" w:hAnsi="Arial" w:cs="Arial"/>
          <w:shd w:val="clear" w:color="auto" w:fill="FFFFFF"/>
        </w:rPr>
        <w:t xml:space="preserve">and promote </w:t>
      </w:r>
      <w:r>
        <w:rPr>
          <w:rFonts w:ascii="Arial" w:hAnsi="Arial" w:cs="Arial"/>
          <w:shd w:val="clear" w:color="auto" w:fill="FFFFFF"/>
        </w:rPr>
        <w:t xml:space="preserve">the </w:t>
      </w:r>
      <w:r w:rsidR="008611C6">
        <w:rPr>
          <w:rFonts w:ascii="Arial" w:hAnsi="Arial" w:cs="Arial"/>
          <w:shd w:val="clear" w:color="auto" w:fill="FFFFFF"/>
        </w:rPr>
        <w:t>Fellowship</w:t>
      </w:r>
      <w:r>
        <w:rPr>
          <w:rFonts w:ascii="Arial" w:hAnsi="Arial" w:cs="Arial"/>
          <w:shd w:val="clear" w:color="auto" w:fill="FFFFFF"/>
        </w:rPr>
        <w:t xml:space="preserve">, collate the application </w:t>
      </w:r>
      <w:proofErr w:type="gramStart"/>
      <w:r>
        <w:rPr>
          <w:rFonts w:ascii="Arial" w:hAnsi="Arial" w:cs="Arial"/>
          <w:shd w:val="clear" w:color="auto" w:fill="FFFFFF"/>
        </w:rPr>
        <w:t>forms</w:t>
      </w:r>
      <w:proofErr w:type="gramEnd"/>
      <w:r>
        <w:rPr>
          <w:rFonts w:ascii="Arial" w:hAnsi="Arial" w:cs="Arial"/>
          <w:shd w:val="clear" w:color="auto" w:fill="FFFFFF"/>
        </w:rPr>
        <w:t xml:space="preserve"> and provide a shortlist for the </w:t>
      </w:r>
      <w:r w:rsidR="008611C6">
        <w:rPr>
          <w:rFonts w:ascii="Arial" w:hAnsi="Arial" w:cs="Arial"/>
          <w:shd w:val="clear" w:color="auto" w:fill="FFFFFF"/>
        </w:rPr>
        <w:t>Award committee</w:t>
      </w:r>
      <w:r>
        <w:rPr>
          <w:rFonts w:ascii="Arial" w:hAnsi="Arial" w:cs="Arial"/>
          <w:shd w:val="clear" w:color="auto" w:fill="FFFFFF"/>
        </w:rPr>
        <w:t xml:space="preserve"> to score and award. </w:t>
      </w:r>
      <w:r w:rsidR="008611C6">
        <w:rPr>
          <w:rFonts w:ascii="Arial" w:hAnsi="Arial" w:cs="Arial"/>
          <w:shd w:val="clear" w:color="auto" w:fill="FFFFFF"/>
        </w:rPr>
        <w:t xml:space="preserve">The Award committee will be chaired by the Society </w:t>
      </w:r>
      <w:r w:rsidR="0028439F">
        <w:rPr>
          <w:rFonts w:ascii="Arial" w:hAnsi="Arial" w:cs="Arial"/>
          <w:shd w:val="clear" w:color="auto" w:fill="FFFFFF"/>
        </w:rPr>
        <w:t>P</w:t>
      </w:r>
      <w:r w:rsidR="008611C6">
        <w:rPr>
          <w:rFonts w:ascii="Arial" w:hAnsi="Arial" w:cs="Arial"/>
          <w:shd w:val="clear" w:color="auto" w:fill="FFFFFF"/>
        </w:rPr>
        <w:t xml:space="preserve">resident and include the </w:t>
      </w:r>
      <w:r w:rsidR="0028439F">
        <w:rPr>
          <w:rFonts w:ascii="Arial" w:hAnsi="Arial" w:cs="Arial"/>
          <w:shd w:val="clear" w:color="auto" w:fill="FFFFFF"/>
        </w:rPr>
        <w:t>BTS Executive</w:t>
      </w:r>
      <w:r w:rsidR="008611C6">
        <w:rPr>
          <w:rFonts w:ascii="Arial" w:hAnsi="Arial" w:cs="Arial"/>
          <w:shd w:val="clear" w:color="auto" w:fill="FFFFFF"/>
        </w:rPr>
        <w:t xml:space="preserve"> </w:t>
      </w:r>
      <w:r w:rsidR="0028439F">
        <w:rPr>
          <w:rFonts w:ascii="Arial" w:hAnsi="Arial" w:cs="Arial"/>
          <w:shd w:val="clear" w:color="auto" w:fill="FFFFFF"/>
        </w:rPr>
        <w:t>and</w:t>
      </w:r>
      <w:r w:rsidR="008611C6">
        <w:rPr>
          <w:rFonts w:ascii="Arial" w:hAnsi="Arial" w:cs="Arial"/>
          <w:shd w:val="clear" w:color="auto" w:fill="FFFFFF"/>
        </w:rPr>
        <w:t xml:space="preserve"> the chair of the Education committee. </w:t>
      </w:r>
      <w:r w:rsidR="0028439F">
        <w:rPr>
          <w:rFonts w:ascii="Arial" w:hAnsi="Arial" w:cs="Arial"/>
          <w:shd w:val="clear" w:color="auto" w:fill="FFFFFF"/>
        </w:rPr>
        <w:t xml:space="preserve">Other members may be co-opted to provide rigour if, </w:t>
      </w:r>
      <w:r w:rsidR="00272D0A">
        <w:rPr>
          <w:rFonts w:ascii="Arial" w:hAnsi="Arial" w:cs="Arial"/>
          <w:shd w:val="clear" w:color="auto" w:fill="FFFFFF"/>
        </w:rPr>
        <w:t xml:space="preserve">for instance, </w:t>
      </w:r>
      <w:r w:rsidR="0028439F">
        <w:rPr>
          <w:rFonts w:ascii="Arial" w:hAnsi="Arial" w:cs="Arial"/>
          <w:shd w:val="clear" w:color="auto" w:fill="FFFFFF"/>
        </w:rPr>
        <w:t xml:space="preserve">the members are conflicted or lack specific expertise </w:t>
      </w:r>
      <w:r w:rsidR="004D5026">
        <w:rPr>
          <w:rFonts w:ascii="Arial" w:hAnsi="Arial" w:cs="Arial"/>
          <w:shd w:val="clear" w:color="auto" w:fill="FFFFFF"/>
        </w:rPr>
        <w:t xml:space="preserve">with respect to individual applications. </w:t>
      </w:r>
      <w:r>
        <w:rPr>
          <w:rFonts w:ascii="Arial" w:hAnsi="Arial" w:cs="Arial"/>
          <w:shd w:val="clear" w:color="auto" w:fill="FFFFFF"/>
        </w:rPr>
        <w:t>In exceptional circumstances the fellowship may be shared between two individuals.</w:t>
      </w:r>
      <w:r w:rsidR="00272D0A">
        <w:rPr>
          <w:rFonts w:ascii="Arial" w:hAnsi="Arial" w:cs="Arial"/>
          <w:shd w:val="clear" w:color="auto" w:fill="FFFFFF"/>
        </w:rPr>
        <w:t xml:space="preserve"> </w:t>
      </w:r>
      <w:r w:rsidR="00C80F59">
        <w:rPr>
          <w:rFonts w:ascii="Arial" w:hAnsi="Arial" w:cs="Arial"/>
          <w:shd w:val="clear" w:color="auto" w:fill="FFFFFF"/>
        </w:rPr>
        <w:t>The Fellowship will be awarded to the individual</w:t>
      </w:r>
      <w:r w:rsidR="00087E15">
        <w:rPr>
          <w:rFonts w:ascii="Arial" w:hAnsi="Arial" w:cs="Arial"/>
          <w:shd w:val="clear" w:color="auto" w:fill="FFFFFF"/>
        </w:rPr>
        <w:t>/s</w:t>
      </w:r>
      <w:r w:rsidR="00C80F59">
        <w:rPr>
          <w:rFonts w:ascii="Arial" w:hAnsi="Arial" w:cs="Arial"/>
          <w:shd w:val="clear" w:color="auto" w:fill="FFFFFF"/>
        </w:rPr>
        <w:t xml:space="preserve"> who</w:t>
      </w:r>
      <w:r w:rsidR="00087E15">
        <w:rPr>
          <w:rFonts w:ascii="Arial" w:hAnsi="Arial" w:cs="Arial"/>
          <w:shd w:val="clear" w:color="auto" w:fill="FFFFFF"/>
        </w:rPr>
        <w:t>,</w:t>
      </w:r>
      <w:r w:rsidR="00C80F59">
        <w:rPr>
          <w:rFonts w:ascii="Arial" w:hAnsi="Arial" w:cs="Arial"/>
          <w:shd w:val="clear" w:color="auto" w:fill="FFFFFF"/>
        </w:rPr>
        <w:t xml:space="preserve"> in the view of the committee, </w:t>
      </w:r>
      <w:proofErr w:type="gramStart"/>
      <w:r w:rsidR="00087E15">
        <w:rPr>
          <w:rFonts w:ascii="Arial" w:hAnsi="Arial" w:cs="Arial"/>
          <w:shd w:val="clear" w:color="auto" w:fill="FFFFFF"/>
        </w:rPr>
        <w:t>are</w:t>
      </w:r>
      <w:r w:rsidR="00C80F59">
        <w:rPr>
          <w:rFonts w:ascii="Arial" w:hAnsi="Arial" w:cs="Arial"/>
          <w:shd w:val="clear" w:color="auto" w:fill="FFFFFF"/>
        </w:rPr>
        <w:t xml:space="preserve"> </w:t>
      </w:r>
      <w:r w:rsidR="00D71331">
        <w:rPr>
          <w:rFonts w:ascii="Arial" w:hAnsi="Arial" w:cs="Arial"/>
          <w:shd w:val="clear" w:color="auto" w:fill="FFFFFF"/>
        </w:rPr>
        <w:t xml:space="preserve"> likely</w:t>
      </w:r>
      <w:proofErr w:type="gramEnd"/>
      <w:r w:rsidR="00D71331">
        <w:rPr>
          <w:rFonts w:ascii="Arial" w:hAnsi="Arial" w:cs="Arial"/>
          <w:shd w:val="clear" w:color="auto" w:fill="FFFFFF"/>
        </w:rPr>
        <w:t xml:space="preserve"> to</w:t>
      </w:r>
      <w:r w:rsidR="00C80F59">
        <w:rPr>
          <w:rFonts w:ascii="Arial" w:hAnsi="Arial" w:cs="Arial"/>
          <w:shd w:val="clear" w:color="auto" w:fill="FFFFFF"/>
        </w:rPr>
        <w:t xml:space="preserve"> gain the most from the Fellowship. The BTS secretariat will administ</w:t>
      </w:r>
      <w:r w:rsidR="00D71331">
        <w:rPr>
          <w:rFonts w:ascii="Arial" w:hAnsi="Arial" w:cs="Arial"/>
          <w:shd w:val="clear" w:color="auto" w:fill="FFFFFF"/>
        </w:rPr>
        <w:t>er</w:t>
      </w:r>
      <w:r w:rsidR="00C80F59">
        <w:rPr>
          <w:rFonts w:ascii="Arial" w:hAnsi="Arial" w:cs="Arial"/>
          <w:shd w:val="clear" w:color="auto" w:fill="FFFFFF"/>
        </w:rPr>
        <w:t xml:space="preserve"> the finances in a separate part of the Society’s accounts.</w:t>
      </w:r>
      <w:r w:rsidR="00C80F59">
        <w:br w:type="page"/>
      </w:r>
    </w:p>
    <w:p w14:paraId="71EBFD82" w14:textId="77777777" w:rsidR="00C80F59" w:rsidRDefault="00C80F59" w:rsidP="00C80F59">
      <w:pPr>
        <w:jc w:val="center"/>
      </w:pPr>
      <w:r>
        <w:rPr>
          <w:rFonts w:ascii="Arial" w:hAnsi="Arial" w:cs="Arial"/>
          <w:noProof/>
          <w:sz w:val="20"/>
          <w:szCs w:val="20"/>
          <w:lang w:val="en-US"/>
        </w:rPr>
        <w:lastRenderedPageBreak/>
        <w:drawing>
          <wp:inline distT="0" distB="0" distL="0" distR="0" wp14:anchorId="7EEF7E6A" wp14:editId="44D1AB8F">
            <wp:extent cx="2895600" cy="1219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95600" cy="1219200"/>
                    </a:xfrm>
                    <a:prstGeom prst="rect">
                      <a:avLst/>
                    </a:prstGeom>
                    <a:noFill/>
                    <a:ln>
                      <a:noFill/>
                    </a:ln>
                  </pic:spPr>
                </pic:pic>
              </a:graphicData>
            </a:graphic>
          </wp:inline>
        </w:drawing>
      </w:r>
      <w:r>
        <w:rPr>
          <w:noProof/>
          <w:lang w:val="en-US"/>
        </w:rPr>
        <w:drawing>
          <wp:inline distT="0" distB="0" distL="0" distR="0" wp14:anchorId="3AAF5AF3" wp14:editId="7440F97C">
            <wp:extent cx="1607820" cy="1607820"/>
            <wp:effectExtent l="0" t="0" r="0" b="0"/>
            <wp:docPr id="4" name="Picture 4" descr="DCD heart transplantation: An emerging technolog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D heart transplantation: An emerging technology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7820" cy="1607820"/>
                    </a:xfrm>
                    <a:prstGeom prst="rect">
                      <a:avLst/>
                    </a:prstGeom>
                    <a:noFill/>
                    <a:ln>
                      <a:noFill/>
                    </a:ln>
                  </pic:spPr>
                </pic:pic>
              </a:graphicData>
            </a:graphic>
          </wp:inline>
        </w:drawing>
      </w:r>
    </w:p>
    <w:p w14:paraId="05695C0A" w14:textId="77777777" w:rsidR="00C80F59" w:rsidRDefault="00C80F59" w:rsidP="00C80F59">
      <w:pPr>
        <w:jc w:val="center"/>
      </w:pPr>
    </w:p>
    <w:p w14:paraId="35FCB031" w14:textId="03A486E9" w:rsidR="00C80F59" w:rsidRDefault="00C80F59" w:rsidP="00C80F59">
      <w:pPr>
        <w:pStyle w:val="Heading1"/>
        <w:jc w:val="center"/>
      </w:pPr>
      <w:r>
        <w:t xml:space="preserve">BTS Andrew Paris </w:t>
      </w:r>
      <w:r w:rsidR="00272D0A">
        <w:t>Memorial</w:t>
      </w:r>
      <w:r>
        <w:t xml:space="preserve"> Fellowship</w:t>
      </w:r>
    </w:p>
    <w:p w14:paraId="3A00295C" w14:textId="1D693C5B" w:rsidR="00C80F59" w:rsidRPr="008611C6" w:rsidRDefault="00272D0A" w:rsidP="00C80F59">
      <w:pPr>
        <w:jc w:val="both"/>
        <w:rPr>
          <w:rFonts w:ascii="Arial" w:hAnsi="Arial" w:cs="Arial"/>
        </w:rPr>
      </w:pPr>
      <w:r>
        <w:rPr>
          <w:rFonts w:ascii="Arial" w:hAnsi="Arial" w:cs="Arial"/>
        </w:rPr>
        <w:t>A single fellowship</w:t>
      </w:r>
      <w:r w:rsidR="00C80F59" w:rsidRPr="008611C6">
        <w:rPr>
          <w:rFonts w:ascii="Arial" w:hAnsi="Arial" w:cs="Arial"/>
        </w:rPr>
        <w:t xml:space="preserve"> will usually be awarded annually.  The aim is to benefit transplant patients and to commemorate the work of the St John Ambulance Air </w:t>
      </w:r>
      <w:r w:rsidR="008611C6" w:rsidRPr="008611C6">
        <w:rPr>
          <w:rFonts w:ascii="Arial" w:hAnsi="Arial" w:cs="Arial"/>
        </w:rPr>
        <w:t>Wing 1972-1993 established by Andrew Paris.</w:t>
      </w:r>
    </w:p>
    <w:p w14:paraId="333F74EE" w14:textId="77777777" w:rsidR="00C80F59" w:rsidRPr="008611C6" w:rsidRDefault="00C80F59" w:rsidP="00C80F59">
      <w:pPr>
        <w:widowControl w:val="0"/>
        <w:numPr>
          <w:ilvl w:val="0"/>
          <w:numId w:val="1"/>
        </w:numPr>
        <w:tabs>
          <w:tab w:val="left" w:pos="795"/>
        </w:tabs>
        <w:autoSpaceDE w:val="0"/>
        <w:autoSpaceDN w:val="0"/>
        <w:adjustRightInd w:val="0"/>
        <w:spacing w:after="0" w:line="240" w:lineRule="auto"/>
        <w:ind w:left="795" w:hanging="360"/>
        <w:jc w:val="both"/>
        <w:rPr>
          <w:rFonts w:ascii="Arial" w:hAnsi="Arial" w:cs="Arial"/>
        </w:rPr>
      </w:pPr>
      <w:r w:rsidRPr="008611C6">
        <w:rPr>
          <w:rFonts w:ascii="Arial" w:hAnsi="Arial" w:cs="Arial"/>
        </w:rPr>
        <w:t>The purpose of the awards is to enable the recipient to visit other Transplant Centres in the United Kingdom or abroad to widen their knowledge and experience.</w:t>
      </w:r>
    </w:p>
    <w:p w14:paraId="2475A561" w14:textId="77777777" w:rsidR="00C80F59" w:rsidRPr="008611C6" w:rsidRDefault="00C80F59" w:rsidP="00C80F59">
      <w:pPr>
        <w:widowControl w:val="0"/>
        <w:numPr>
          <w:ilvl w:val="0"/>
          <w:numId w:val="2"/>
        </w:numPr>
        <w:tabs>
          <w:tab w:val="left" w:pos="795"/>
        </w:tabs>
        <w:autoSpaceDE w:val="0"/>
        <w:autoSpaceDN w:val="0"/>
        <w:adjustRightInd w:val="0"/>
        <w:spacing w:after="0" w:line="240" w:lineRule="auto"/>
        <w:ind w:left="795" w:hanging="360"/>
        <w:jc w:val="both"/>
        <w:rPr>
          <w:rFonts w:ascii="Arial" w:hAnsi="Arial" w:cs="Arial"/>
        </w:rPr>
      </w:pPr>
      <w:r w:rsidRPr="008611C6">
        <w:rPr>
          <w:rFonts w:ascii="Arial" w:hAnsi="Arial" w:cs="Arial"/>
        </w:rPr>
        <w:t>Awards of up to £7,500 each will be made in a calendar year.</w:t>
      </w:r>
    </w:p>
    <w:p w14:paraId="505648B0" w14:textId="77777777" w:rsidR="00C80F59" w:rsidRPr="008611C6" w:rsidRDefault="00C80F59" w:rsidP="00C80F59">
      <w:pPr>
        <w:widowControl w:val="0"/>
        <w:numPr>
          <w:ilvl w:val="0"/>
          <w:numId w:val="3"/>
        </w:numPr>
        <w:tabs>
          <w:tab w:val="left" w:pos="795"/>
        </w:tabs>
        <w:autoSpaceDE w:val="0"/>
        <w:autoSpaceDN w:val="0"/>
        <w:adjustRightInd w:val="0"/>
        <w:spacing w:after="0" w:line="240" w:lineRule="auto"/>
        <w:ind w:left="795" w:hanging="360"/>
        <w:jc w:val="both"/>
        <w:rPr>
          <w:rFonts w:ascii="Arial" w:hAnsi="Arial" w:cs="Arial"/>
        </w:rPr>
      </w:pPr>
      <w:r w:rsidRPr="008611C6">
        <w:rPr>
          <w:rFonts w:ascii="Arial" w:hAnsi="Arial" w:cs="Arial"/>
        </w:rPr>
        <w:t>Applications are invited from healthcare professionals in all aspects of transplantation. These may include basic scientists, surgeons, physicians, nurses and others whose work benefits transplant patients.</w:t>
      </w:r>
    </w:p>
    <w:p w14:paraId="192F6899" w14:textId="7B4CA1A7" w:rsidR="00C80F59" w:rsidRPr="008611C6" w:rsidRDefault="00C80F59" w:rsidP="00C80F59">
      <w:pPr>
        <w:widowControl w:val="0"/>
        <w:numPr>
          <w:ilvl w:val="0"/>
          <w:numId w:val="4"/>
        </w:numPr>
        <w:tabs>
          <w:tab w:val="left" w:pos="795"/>
        </w:tabs>
        <w:autoSpaceDE w:val="0"/>
        <w:autoSpaceDN w:val="0"/>
        <w:adjustRightInd w:val="0"/>
        <w:spacing w:after="0" w:line="240" w:lineRule="auto"/>
        <w:ind w:left="795" w:hanging="360"/>
        <w:jc w:val="both"/>
        <w:rPr>
          <w:rFonts w:ascii="Arial" w:hAnsi="Arial" w:cs="Arial"/>
        </w:rPr>
      </w:pPr>
      <w:r w:rsidRPr="008611C6">
        <w:rPr>
          <w:rFonts w:ascii="Arial" w:hAnsi="Arial" w:cs="Arial"/>
        </w:rPr>
        <w:t>Applicants should be resident in the United Kingdom and a current member of the British Transplant</w:t>
      </w:r>
      <w:r w:rsidR="00635BDE">
        <w:rPr>
          <w:rFonts w:ascii="Arial" w:hAnsi="Arial" w:cs="Arial"/>
        </w:rPr>
        <w:t>ation</w:t>
      </w:r>
      <w:r w:rsidRPr="008611C6">
        <w:rPr>
          <w:rFonts w:ascii="Arial" w:hAnsi="Arial" w:cs="Arial"/>
        </w:rPr>
        <w:t xml:space="preserve"> Society at the time of the application being submitted.</w:t>
      </w:r>
    </w:p>
    <w:p w14:paraId="4ACC7532" w14:textId="658BC7E8" w:rsidR="00C80F59" w:rsidRPr="008611C6" w:rsidRDefault="00C80F59" w:rsidP="00C80F59">
      <w:pPr>
        <w:widowControl w:val="0"/>
        <w:numPr>
          <w:ilvl w:val="0"/>
          <w:numId w:val="5"/>
        </w:numPr>
        <w:tabs>
          <w:tab w:val="left" w:pos="795"/>
        </w:tabs>
        <w:autoSpaceDE w:val="0"/>
        <w:autoSpaceDN w:val="0"/>
        <w:adjustRightInd w:val="0"/>
        <w:spacing w:after="0" w:line="240" w:lineRule="auto"/>
        <w:ind w:left="795" w:hanging="360"/>
        <w:jc w:val="both"/>
        <w:rPr>
          <w:rFonts w:ascii="Arial" w:hAnsi="Arial" w:cs="Arial"/>
        </w:rPr>
      </w:pPr>
      <w:r w:rsidRPr="008611C6">
        <w:rPr>
          <w:rFonts w:ascii="Arial" w:hAnsi="Arial" w:cs="Arial"/>
        </w:rPr>
        <w:t>Applications should include a summary (of not more than 1000 words</w:t>
      </w:r>
      <w:r w:rsidR="00272D0A">
        <w:rPr>
          <w:rFonts w:ascii="Arial" w:hAnsi="Arial" w:cs="Arial"/>
        </w:rPr>
        <w:t>, see separate document</w:t>
      </w:r>
      <w:r w:rsidRPr="008611C6">
        <w:rPr>
          <w:rFonts w:ascii="Arial" w:hAnsi="Arial" w:cs="Arial"/>
        </w:rPr>
        <w:t xml:space="preserve">) of the proposed visit, the </w:t>
      </w:r>
      <w:proofErr w:type="gramStart"/>
      <w:r w:rsidRPr="008611C6">
        <w:rPr>
          <w:rFonts w:ascii="Arial" w:hAnsi="Arial" w:cs="Arial"/>
        </w:rPr>
        <w:t>particular interests</w:t>
      </w:r>
      <w:proofErr w:type="gramEnd"/>
      <w:r w:rsidRPr="008611C6">
        <w:rPr>
          <w:rFonts w:ascii="Arial" w:hAnsi="Arial" w:cs="Arial"/>
        </w:rPr>
        <w:t xml:space="preserve"> of the units to be visited and the expected benefits in terms of:</w:t>
      </w:r>
    </w:p>
    <w:p w14:paraId="20B8E12C" w14:textId="77777777" w:rsidR="00C80F59" w:rsidRPr="008611C6" w:rsidRDefault="00C80F59" w:rsidP="00C80F59">
      <w:pPr>
        <w:widowControl w:val="0"/>
        <w:numPr>
          <w:ilvl w:val="0"/>
          <w:numId w:val="9"/>
        </w:numPr>
        <w:tabs>
          <w:tab w:val="left" w:pos="795"/>
        </w:tabs>
        <w:autoSpaceDE w:val="0"/>
        <w:autoSpaceDN w:val="0"/>
        <w:adjustRightInd w:val="0"/>
        <w:spacing w:after="0" w:line="240" w:lineRule="auto"/>
        <w:jc w:val="both"/>
        <w:rPr>
          <w:rFonts w:ascii="Arial" w:hAnsi="Arial" w:cs="Arial"/>
        </w:rPr>
      </w:pPr>
      <w:r w:rsidRPr="008611C6">
        <w:rPr>
          <w:rFonts w:ascii="Arial" w:hAnsi="Arial" w:cs="Arial"/>
        </w:rPr>
        <w:t>What is your role in transplant medicine</w:t>
      </w:r>
    </w:p>
    <w:p w14:paraId="6FA31EF0" w14:textId="77777777" w:rsidR="00C80F59" w:rsidRPr="008611C6" w:rsidRDefault="00C80F59" w:rsidP="00C80F59">
      <w:pPr>
        <w:widowControl w:val="0"/>
        <w:numPr>
          <w:ilvl w:val="0"/>
          <w:numId w:val="9"/>
        </w:numPr>
        <w:tabs>
          <w:tab w:val="left" w:pos="795"/>
        </w:tabs>
        <w:autoSpaceDE w:val="0"/>
        <w:autoSpaceDN w:val="0"/>
        <w:adjustRightInd w:val="0"/>
        <w:spacing w:after="0" w:line="240" w:lineRule="auto"/>
        <w:jc w:val="both"/>
        <w:rPr>
          <w:rFonts w:ascii="Arial" w:hAnsi="Arial" w:cs="Arial"/>
        </w:rPr>
      </w:pPr>
      <w:r w:rsidRPr="008611C6">
        <w:rPr>
          <w:rFonts w:ascii="Arial" w:hAnsi="Arial" w:cs="Arial"/>
        </w:rPr>
        <w:t>How would you summarise your project if you were explaining it to someone with no medical background (lay summary)</w:t>
      </w:r>
    </w:p>
    <w:p w14:paraId="5FE6C1BD" w14:textId="77777777" w:rsidR="00C80F59" w:rsidRPr="008611C6" w:rsidRDefault="00C80F59" w:rsidP="00C80F59">
      <w:pPr>
        <w:widowControl w:val="0"/>
        <w:numPr>
          <w:ilvl w:val="0"/>
          <w:numId w:val="9"/>
        </w:numPr>
        <w:tabs>
          <w:tab w:val="left" w:pos="795"/>
        </w:tabs>
        <w:autoSpaceDE w:val="0"/>
        <w:autoSpaceDN w:val="0"/>
        <w:adjustRightInd w:val="0"/>
        <w:spacing w:after="0" w:line="240" w:lineRule="auto"/>
        <w:jc w:val="both"/>
        <w:rPr>
          <w:rFonts w:ascii="Arial" w:hAnsi="Arial" w:cs="Arial"/>
        </w:rPr>
      </w:pPr>
      <w:r w:rsidRPr="008611C6">
        <w:rPr>
          <w:rFonts w:ascii="Arial" w:hAnsi="Arial" w:cs="Arial"/>
        </w:rPr>
        <w:t>How will your project make a real difference to transplant patients</w:t>
      </w:r>
    </w:p>
    <w:p w14:paraId="32A366DF" w14:textId="77777777" w:rsidR="00C80F59" w:rsidRPr="008611C6" w:rsidRDefault="00C80F59" w:rsidP="00C80F59">
      <w:pPr>
        <w:widowControl w:val="0"/>
        <w:numPr>
          <w:ilvl w:val="0"/>
          <w:numId w:val="6"/>
        </w:numPr>
        <w:tabs>
          <w:tab w:val="left" w:pos="795"/>
        </w:tabs>
        <w:autoSpaceDE w:val="0"/>
        <w:autoSpaceDN w:val="0"/>
        <w:adjustRightInd w:val="0"/>
        <w:spacing w:after="0" w:line="240" w:lineRule="auto"/>
        <w:ind w:left="795" w:hanging="360"/>
        <w:jc w:val="both"/>
        <w:rPr>
          <w:rFonts w:ascii="Arial" w:hAnsi="Arial" w:cs="Arial"/>
        </w:rPr>
      </w:pPr>
      <w:r w:rsidRPr="008611C6">
        <w:rPr>
          <w:rFonts w:ascii="Arial" w:hAnsi="Arial" w:cs="Arial"/>
        </w:rPr>
        <w:t>Agreement from the Centres to be visited should be obtained before application.</w:t>
      </w:r>
    </w:p>
    <w:p w14:paraId="41AE527A" w14:textId="77777777" w:rsidR="00C80F59" w:rsidRPr="008611C6" w:rsidRDefault="00C80F59" w:rsidP="00C80F59">
      <w:pPr>
        <w:widowControl w:val="0"/>
        <w:numPr>
          <w:ilvl w:val="0"/>
          <w:numId w:val="7"/>
        </w:numPr>
        <w:tabs>
          <w:tab w:val="left" w:pos="795"/>
        </w:tabs>
        <w:autoSpaceDE w:val="0"/>
        <w:autoSpaceDN w:val="0"/>
        <w:adjustRightInd w:val="0"/>
        <w:spacing w:after="0" w:line="240" w:lineRule="auto"/>
        <w:ind w:left="795" w:hanging="360"/>
        <w:jc w:val="both"/>
        <w:rPr>
          <w:rFonts w:ascii="Arial" w:hAnsi="Arial" w:cs="Arial"/>
        </w:rPr>
      </w:pPr>
      <w:r w:rsidRPr="008611C6">
        <w:rPr>
          <w:rFonts w:ascii="Arial" w:hAnsi="Arial" w:cs="Arial"/>
        </w:rPr>
        <w:t>Applications should include a short curriculum vitae and be accompanied by a supporting letter from the applicant’s head of department and a statement of support from the visiting department.</w:t>
      </w:r>
    </w:p>
    <w:p w14:paraId="579EE783" w14:textId="77777777" w:rsidR="00C80F59" w:rsidRPr="008611C6" w:rsidRDefault="00C80F59" w:rsidP="00C80F59">
      <w:pPr>
        <w:widowControl w:val="0"/>
        <w:numPr>
          <w:ilvl w:val="0"/>
          <w:numId w:val="8"/>
        </w:numPr>
        <w:tabs>
          <w:tab w:val="left" w:pos="795"/>
        </w:tabs>
        <w:autoSpaceDE w:val="0"/>
        <w:autoSpaceDN w:val="0"/>
        <w:adjustRightInd w:val="0"/>
        <w:spacing w:after="0" w:line="240" w:lineRule="auto"/>
        <w:ind w:left="795" w:hanging="360"/>
        <w:jc w:val="both"/>
        <w:rPr>
          <w:rFonts w:ascii="Arial" w:hAnsi="Arial" w:cs="Arial"/>
        </w:rPr>
      </w:pPr>
      <w:r w:rsidRPr="008611C6">
        <w:rPr>
          <w:rFonts w:ascii="Arial" w:hAnsi="Arial" w:cs="Arial"/>
        </w:rPr>
        <w:t xml:space="preserve">Applications must include the estimated total cost of your project and the amount that you are applying for. Appropriate receipts must be available for inspection. </w:t>
      </w:r>
    </w:p>
    <w:p w14:paraId="06247A97" w14:textId="77777777" w:rsidR="00C80F59" w:rsidRPr="008611C6" w:rsidRDefault="00C80F59" w:rsidP="00C80F59">
      <w:pPr>
        <w:widowControl w:val="0"/>
        <w:numPr>
          <w:ilvl w:val="0"/>
          <w:numId w:val="8"/>
        </w:numPr>
        <w:tabs>
          <w:tab w:val="left" w:pos="795"/>
        </w:tabs>
        <w:autoSpaceDE w:val="0"/>
        <w:autoSpaceDN w:val="0"/>
        <w:adjustRightInd w:val="0"/>
        <w:spacing w:after="0" w:line="240" w:lineRule="auto"/>
        <w:ind w:left="795" w:hanging="360"/>
        <w:jc w:val="both"/>
        <w:rPr>
          <w:rFonts w:ascii="Arial" w:hAnsi="Arial" w:cs="Arial"/>
        </w:rPr>
      </w:pPr>
      <w:r w:rsidRPr="008611C6">
        <w:rPr>
          <w:rFonts w:ascii="Arial" w:hAnsi="Arial" w:cs="Arial"/>
        </w:rPr>
        <w:t>Awards will be paid in two parts. 75% when awards are made and the final 25% when a report of the project has been received.</w:t>
      </w:r>
    </w:p>
    <w:p w14:paraId="0239A558" w14:textId="77777777" w:rsidR="00635BDE" w:rsidRDefault="00C80F59" w:rsidP="00C80F59">
      <w:pPr>
        <w:widowControl w:val="0"/>
        <w:numPr>
          <w:ilvl w:val="0"/>
          <w:numId w:val="8"/>
        </w:numPr>
        <w:tabs>
          <w:tab w:val="left" w:pos="795"/>
        </w:tabs>
        <w:autoSpaceDE w:val="0"/>
        <w:autoSpaceDN w:val="0"/>
        <w:adjustRightInd w:val="0"/>
        <w:spacing w:after="0" w:line="240" w:lineRule="auto"/>
        <w:ind w:left="795" w:hanging="360"/>
        <w:jc w:val="both"/>
        <w:rPr>
          <w:rFonts w:ascii="Arial" w:hAnsi="Arial" w:cs="Arial"/>
        </w:rPr>
      </w:pPr>
      <w:r w:rsidRPr="008611C6">
        <w:rPr>
          <w:rFonts w:ascii="Arial" w:hAnsi="Arial" w:cs="Arial"/>
        </w:rPr>
        <w:t xml:space="preserve"> A report for publication will be expected within six weeks of the visit</w:t>
      </w:r>
      <w:r w:rsidR="00635BDE">
        <w:rPr>
          <w:rFonts w:ascii="Arial" w:hAnsi="Arial" w:cs="Arial"/>
        </w:rPr>
        <w:t>, which will be published on the BTS website.</w:t>
      </w:r>
    </w:p>
    <w:p w14:paraId="407F98D8" w14:textId="5128A097" w:rsidR="008611C6" w:rsidRPr="008611C6" w:rsidRDefault="00635BDE" w:rsidP="00C80F59">
      <w:pPr>
        <w:widowControl w:val="0"/>
        <w:numPr>
          <w:ilvl w:val="0"/>
          <w:numId w:val="8"/>
        </w:numPr>
        <w:tabs>
          <w:tab w:val="left" w:pos="795"/>
        </w:tabs>
        <w:autoSpaceDE w:val="0"/>
        <w:autoSpaceDN w:val="0"/>
        <w:adjustRightInd w:val="0"/>
        <w:spacing w:after="0" w:line="240" w:lineRule="auto"/>
        <w:ind w:left="795" w:hanging="360"/>
        <w:jc w:val="both"/>
        <w:rPr>
          <w:rFonts w:ascii="Arial" w:hAnsi="Arial" w:cs="Arial"/>
        </w:rPr>
      </w:pPr>
      <w:r>
        <w:rPr>
          <w:rFonts w:ascii="Arial" w:hAnsi="Arial" w:cs="Arial"/>
        </w:rPr>
        <w:t>The Fellowship recipient will be expected to attend and present their experience at the following BTS Congress as an Invited Speaker.</w:t>
      </w:r>
    </w:p>
    <w:p w14:paraId="7A1773D4" w14:textId="1EA59993" w:rsidR="008611C6" w:rsidRPr="008611C6" w:rsidRDefault="00C80F59" w:rsidP="003D6304">
      <w:pPr>
        <w:widowControl w:val="0"/>
        <w:tabs>
          <w:tab w:val="left" w:pos="795"/>
        </w:tabs>
        <w:autoSpaceDE w:val="0"/>
        <w:autoSpaceDN w:val="0"/>
        <w:adjustRightInd w:val="0"/>
        <w:spacing w:after="0" w:line="240" w:lineRule="auto"/>
        <w:ind w:left="435"/>
        <w:jc w:val="both"/>
        <w:rPr>
          <w:rFonts w:ascii="Arial" w:hAnsi="Arial" w:cs="Arial"/>
        </w:rPr>
      </w:pPr>
      <w:r w:rsidRPr="008611C6">
        <w:rPr>
          <w:rFonts w:ascii="Arial" w:hAnsi="Arial" w:cs="Arial"/>
        </w:rPr>
        <w:t>1</w:t>
      </w:r>
      <w:r w:rsidR="00635BDE">
        <w:rPr>
          <w:rFonts w:ascii="Arial" w:hAnsi="Arial" w:cs="Arial"/>
        </w:rPr>
        <w:t>2</w:t>
      </w:r>
      <w:r w:rsidRPr="008611C6">
        <w:rPr>
          <w:rFonts w:ascii="Arial" w:hAnsi="Arial" w:cs="Arial"/>
        </w:rPr>
        <w:t>. Any award is at the discretion of the selection committee convened by The British Transplant Society Executive whose decision is final.</w:t>
      </w:r>
    </w:p>
    <w:p w14:paraId="1BAAEDA0" w14:textId="77777777" w:rsidR="00635BDE" w:rsidRDefault="00635BDE" w:rsidP="003D6304">
      <w:pPr>
        <w:widowControl w:val="0"/>
        <w:tabs>
          <w:tab w:val="left" w:pos="795"/>
        </w:tabs>
        <w:autoSpaceDE w:val="0"/>
        <w:autoSpaceDN w:val="0"/>
        <w:adjustRightInd w:val="0"/>
        <w:spacing w:after="0" w:line="240" w:lineRule="auto"/>
        <w:jc w:val="both"/>
        <w:rPr>
          <w:rFonts w:ascii="Arial" w:hAnsi="Arial" w:cs="Arial"/>
        </w:rPr>
      </w:pPr>
    </w:p>
    <w:p w14:paraId="70C3724A" w14:textId="34C175B3" w:rsidR="00C80F59" w:rsidRPr="008611C6" w:rsidRDefault="00C80F59" w:rsidP="003D6304">
      <w:pPr>
        <w:widowControl w:val="0"/>
        <w:tabs>
          <w:tab w:val="left" w:pos="795"/>
        </w:tabs>
        <w:autoSpaceDE w:val="0"/>
        <w:autoSpaceDN w:val="0"/>
        <w:adjustRightInd w:val="0"/>
        <w:spacing w:after="0" w:line="240" w:lineRule="auto"/>
        <w:jc w:val="both"/>
        <w:rPr>
          <w:rFonts w:ascii="Arial" w:hAnsi="Arial" w:cs="Arial"/>
        </w:rPr>
      </w:pPr>
      <w:r w:rsidRPr="008611C6">
        <w:rPr>
          <w:rFonts w:ascii="Arial" w:hAnsi="Arial" w:cs="Arial"/>
        </w:rPr>
        <w:t>1</w:t>
      </w:r>
      <w:r w:rsidR="00635BDE">
        <w:rPr>
          <w:rFonts w:ascii="Arial" w:hAnsi="Arial" w:cs="Arial"/>
        </w:rPr>
        <w:t>3</w:t>
      </w:r>
      <w:r w:rsidRPr="008611C6">
        <w:rPr>
          <w:rFonts w:ascii="Arial" w:hAnsi="Arial" w:cs="Arial"/>
        </w:rPr>
        <w:t xml:space="preserve">. The closing date for applications is </w:t>
      </w:r>
      <w:r w:rsidR="007D25AB">
        <w:rPr>
          <w:rStyle w:val="Strong"/>
          <w:rFonts w:ascii="Arial" w:hAnsi="Arial" w:cs="Arial"/>
          <w:color w:val="000000"/>
        </w:rPr>
        <w:t>5pm Friday 28</w:t>
      </w:r>
      <w:r w:rsidR="007D25AB" w:rsidRPr="007D25AB">
        <w:rPr>
          <w:rStyle w:val="Strong"/>
          <w:rFonts w:ascii="Arial" w:hAnsi="Arial" w:cs="Arial"/>
          <w:color w:val="000000"/>
          <w:vertAlign w:val="superscript"/>
        </w:rPr>
        <w:t>th</w:t>
      </w:r>
      <w:r w:rsidR="007D25AB">
        <w:rPr>
          <w:rStyle w:val="Strong"/>
          <w:rFonts w:ascii="Arial" w:hAnsi="Arial" w:cs="Arial"/>
          <w:color w:val="000000"/>
        </w:rPr>
        <w:t xml:space="preserve"> April 2023</w:t>
      </w:r>
      <w:r w:rsidRPr="008611C6">
        <w:rPr>
          <w:rFonts w:ascii="Arial" w:hAnsi="Arial" w:cs="Arial"/>
        </w:rPr>
        <w:t>.</w:t>
      </w:r>
    </w:p>
    <w:p w14:paraId="15047ED7" w14:textId="59D84227" w:rsidR="005C55D2" w:rsidRDefault="005C55D2" w:rsidP="005C55D2"/>
    <w:p w14:paraId="586EC422" w14:textId="2C6730C2" w:rsidR="00272D0A" w:rsidRDefault="00272D0A">
      <w:r>
        <w:br w:type="page"/>
      </w:r>
    </w:p>
    <w:p w14:paraId="0DC6453E" w14:textId="50C1B1F5" w:rsidR="00272D0A" w:rsidRDefault="00272D0A" w:rsidP="00272D0A">
      <w:pPr>
        <w:pStyle w:val="Heading1"/>
      </w:pPr>
      <w:r>
        <w:lastRenderedPageBreak/>
        <w:t xml:space="preserve">Appendix A </w:t>
      </w:r>
      <w:r>
        <w:tab/>
      </w:r>
      <w:r>
        <w:tab/>
        <w:t>Scoring Framework</w:t>
      </w:r>
    </w:p>
    <w:p w14:paraId="32F570E1" w14:textId="77777777" w:rsidR="00272D0A" w:rsidRDefault="00272D0A" w:rsidP="00272D0A">
      <w:pPr>
        <w:rPr>
          <w:b/>
        </w:rPr>
      </w:pPr>
      <w:r>
        <w:rPr>
          <w:b/>
          <w:noProof/>
        </w:rPr>
        <w:drawing>
          <wp:inline distT="0" distB="0" distL="0" distR="0" wp14:anchorId="55F713E3" wp14:editId="02C2E095">
            <wp:extent cx="1047750" cy="1047750"/>
            <wp:effectExtent l="0" t="0" r="0"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7"/>
                    <a:stretch>
                      <a:fillRect/>
                    </a:stretch>
                  </pic:blipFill>
                  <pic:spPr>
                    <a:xfrm>
                      <a:off x="0" y="0"/>
                      <a:ext cx="1047750" cy="1047750"/>
                    </a:xfrm>
                    <a:prstGeom prst="rect">
                      <a:avLst/>
                    </a:prstGeom>
                  </pic:spPr>
                </pic:pic>
              </a:graphicData>
            </a:graphic>
          </wp:inline>
        </w:drawing>
      </w:r>
    </w:p>
    <w:p w14:paraId="0CF829D4" w14:textId="77777777" w:rsidR="00272D0A" w:rsidRDefault="00272D0A" w:rsidP="00272D0A">
      <w:pPr>
        <w:rPr>
          <w:b/>
        </w:rPr>
      </w:pPr>
      <w:r>
        <w:rPr>
          <w:b/>
        </w:rPr>
        <w:t>BTS Andrew Paris Memorial Fellowship</w:t>
      </w:r>
    </w:p>
    <w:p w14:paraId="40B9B48E" w14:textId="77777777" w:rsidR="00272D0A" w:rsidRPr="004D0743" w:rsidRDefault="00272D0A" w:rsidP="00272D0A">
      <w:pPr>
        <w:rPr>
          <w:u w:val="single"/>
        </w:rPr>
      </w:pPr>
      <w:r w:rsidRPr="004D0743">
        <w:rPr>
          <w:u w:val="single"/>
        </w:rPr>
        <w:t xml:space="preserve">Commitment </w:t>
      </w:r>
      <w:r>
        <w:rPr>
          <w:u w:val="single"/>
        </w:rPr>
        <w:t>to Transplantation (possible 15 points)</w:t>
      </w:r>
    </w:p>
    <w:p w14:paraId="2F5081D4" w14:textId="77777777" w:rsidR="00272D0A" w:rsidRDefault="00272D0A" w:rsidP="00272D0A">
      <w:r>
        <w:t xml:space="preserve">Supported by </w:t>
      </w:r>
    </w:p>
    <w:p w14:paraId="3E917E7A" w14:textId="77777777" w:rsidR="00272D0A" w:rsidRDefault="00272D0A" w:rsidP="00272D0A">
      <w:pPr>
        <w:pStyle w:val="ListParagraph"/>
        <w:numPr>
          <w:ilvl w:val="0"/>
          <w:numId w:val="10"/>
        </w:numPr>
      </w:pPr>
      <w:r>
        <w:t>Current Role in Transplant (possible 5 points)</w:t>
      </w:r>
    </w:p>
    <w:p w14:paraId="6EADEDB4" w14:textId="77777777" w:rsidR="00272D0A" w:rsidRDefault="00272D0A" w:rsidP="00272D0A">
      <w:pPr>
        <w:pStyle w:val="ListParagraph"/>
        <w:numPr>
          <w:ilvl w:val="1"/>
          <w:numId w:val="10"/>
        </w:numPr>
      </w:pPr>
      <w:r>
        <w:t>Applicants must reside in the UK</w:t>
      </w:r>
    </w:p>
    <w:p w14:paraId="2184F500" w14:textId="77777777" w:rsidR="00272D0A" w:rsidRDefault="00272D0A" w:rsidP="00272D0A">
      <w:pPr>
        <w:pStyle w:val="ListParagraph"/>
        <w:numPr>
          <w:ilvl w:val="1"/>
          <w:numId w:val="10"/>
        </w:numPr>
      </w:pPr>
      <w:r>
        <w:t>Applicants must be a member of BTS at time of application</w:t>
      </w:r>
    </w:p>
    <w:p w14:paraId="04B7B5FA" w14:textId="77777777" w:rsidR="00272D0A" w:rsidRDefault="00272D0A" w:rsidP="00272D0A">
      <w:pPr>
        <w:pStyle w:val="ListParagraph"/>
        <w:numPr>
          <w:ilvl w:val="0"/>
          <w:numId w:val="10"/>
        </w:numPr>
      </w:pPr>
      <w:r>
        <w:t>CV (possible 10 points)</w:t>
      </w:r>
    </w:p>
    <w:p w14:paraId="16CCFB69" w14:textId="77777777" w:rsidR="00272D0A" w:rsidRDefault="00272D0A" w:rsidP="00272D0A">
      <w:pPr>
        <w:pStyle w:val="ListParagraph"/>
        <w:numPr>
          <w:ilvl w:val="1"/>
          <w:numId w:val="10"/>
        </w:numPr>
      </w:pPr>
      <w:r>
        <w:t>Should show evidence of jobs/courses/research related to transplantation</w:t>
      </w:r>
    </w:p>
    <w:p w14:paraId="2D47560A" w14:textId="77777777" w:rsidR="00272D0A" w:rsidRDefault="00272D0A" w:rsidP="00272D0A"/>
    <w:p w14:paraId="24BC8FAE" w14:textId="77777777" w:rsidR="00272D0A" w:rsidRPr="004D0743" w:rsidRDefault="00272D0A" w:rsidP="00272D0A">
      <w:pPr>
        <w:rPr>
          <w:u w:val="single"/>
        </w:rPr>
      </w:pPr>
      <w:r>
        <w:rPr>
          <w:u w:val="single"/>
        </w:rPr>
        <w:t>Relevance of Project (possible 20 points)</w:t>
      </w:r>
    </w:p>
    <w:p w14:paraId="70E0DC13" w14:textId="77777777" w:rsidR="00272D0A" w:rsidRDefault="00272D0A" w:rsidP="00272D0A">
      <w:r>
        <w:t>Supported by:</w:t>
      </w:r>
    </w:p>
    <w:p w14:paraId="7D67CB3F" w14:textId="77777777" w:rsidR="00272D0A" w:rsidRDefault="00272D0A" w:rsidP="00272D0A">
      <w:pPr>
        <w:pStyle w:val="ListParagraph"/>
        <w:numPr>
          <w:ilvl w:val="0"/>
          <w:numId w:val="11"/>
        </w:numPr>
      </w:pPr>
      <w:r>
        <w:t>Aims of Project (possible 10 points)</w:t>
      </w:r>
    </w:p>
    <w:p w14:paraId="11ED23F4" w14:textId="77777777" w:rsidR="00272D0A" w:rsidRDefault="00272D0A" w:rsidP="00272D0A">
      <w:pPr>
        <w:pStyle w:val="ListParagraph"/>
        <w:numPr>
          <w:ilvl w:val="0"/>
          <w:numId w:val="11"/>
        </w:numPr>
      </w:pPr>
      <w:r>
        <w:t xml:space="preserve">How will your project make a difference to transplant </w:t>
      </w:r>
      <w:proofErr w:type="gramStart"/>
      <w:r>
        <w:t>patients ?</w:t>
      </w:r>
      <w:proofErr w:type="gramEnd"/>
      <w:r>
        <w:t xml:space="preserve"> (possible 10 points)</w:t>
      </w:r>
    </w:p>
    <w:p w14:paraId="5189090D" w14:textId="77777777" w:rsidR="00272D0A" w:rsidRDefault="00272D0A" w:rsidP="00272D0A"/>
    <w:p w14:paraId="112D2785" w14:textId="77777777" w:rsidR="00272D0A" w:rsidRPr="004D0743" w:rsidRDefault="00272D0A" w:rsidP="00272D0A">
      <w:pPr>
        <w:rPr>
          <w:u w:val="single"/>
        </w:rPr>
      </w:pPr>
      <w:r w:rsidRPr="004D0743">
        <w:rPr>
          <w:u w:val="single"/>
        </w:rPr>
        <w:t>Achievability</w:t>
      </w:r>
      <w:r>
        <w:rPr>
          <w:u w:val="single"/>
        </w:rPr>
        <w:t xml:space="preserve"> (possible 10 points)</w:t>
      </w:r>
    </w:p>
    <w:p w14:paraId="0C51CD18" w14:textId="77777777" w:rsidR="00272D0A" w:rsidRDefault="00272D0A" w:rsidP="00272D0A">
      <w:r>
        <w:t>Supported by:</w:t>
      </w:r>
    </w:p>
    <w:p w14:paraId="3935D8E7" w14:textId="77777777" w:rsidR="00272D0A" w:rsidRDefault="00272D0A" w:rsidP="00272D0A">
      <w:pPr>
        <w:pStyle w:val="ListParagraph"/>
        <w:numPr>
          <w:ilvl w:val="0"/>
          <w:numId w:val="12"/>
        </w:numPr>
      </w:pPr>
      <w:r>
        <w:t>Summary of project plan and how aims will be achieved (possible 10 points)</w:t>
      </w:r>
    </w:p>
    <w:p w14:paraId="61CEDED2" w14:textId="77777777" w:rsidR="00272D0A" w:rsidRDefault="00272D0A" w:rsidP="00272D0A">
      <w:pPr>
        <w:pStyle w:val="ListParagraph"/>
        <w:numPr>
          <w:ilvl w:val="1"/>
          <w:numId w:val="12"/>
        </w:numPr>
      </w:pPr>
      <w:r>
        <w:t>Should be detailed enough that it is clear how the applicant will spend their time at the host centre</w:t>
      </w:r>
    </w:p>
    <w:p w14:paraId="58471460" w14:textId="77777777" w:rsidR="00272D0A" w:rsidRDefault="00272D0A" w:rsidP="00272D0A">
      <w:pPr>
        <w:pStyle w:val="ListParagraph"/>
        <w:numPr>
          <w:ilvl w:val="1"/>
          <w:numId w:val="12"/>
        </w:numPr>
      </w:pPr>
      <w:r>
        <w:t xml:space="preserve">Should </w:t>
      </w:r>
    </w:p>
    <w:p w14:paraId="39E58AE8" w14:textId="77777777" w:rsidR="00272D0A" w:rsidRDefault="00272D0A" w:rsidP="00272D0A">
      <w:pPr>
        <w:pStyle w:val="ListParagraph"/>
        <w:numPr>
          <w:ilvl w:val="0"/>
          <w:numId w:val="12"/>
        </w:numPr>
      </w:pPr>
      <w:r>
        <w:t>Letter of agreement from host centre(s) (Mandatory)</w:t>
      </w:r>
    </w:p>
    <w:p w14:paraId="360EAC91" w14:textId="77777777" w:rsidR="00272D0A" w:rsidRDefault="00272D0A" w:rsidP="00272D0A"/>
    <w:p w14:paraId="6BFEF8AF" w14:textId="77777777" w:rsidR="00272D0A" w:rsidRPr="004D0743" w:rsidRDefault="00272D0A" w:rsidP="00272D0A">
      <w:pPr>
        <w:rPr>
          <w:u w:val="single"/>
        </w:rPr>
      </w:pPr>
      <w:r w:rsidRPr="004D0743">
        <w:rPr>
          <w:u w:val="single"/>
        </w:rPr>
        <w:t>Costings</w:t>
      </w:r>
      <w:r>
        <w:rPr>
          <w:u w:val="single"/>
        </w:rPr>
        <w:t xml:space="preserve"> (possible 5 points)</w:t>
      </w:r>
    </w:p>
    <w:p w14:paraId="2F9752C0" w14:textId="77777777" w:rsidR="00272D0A" w:rsidRDefault="00272D0A" w:rsidP="00272D0A">
      <w:r>
        <w:t>Supported by:</w:t>
      </w:r>
    </w:p>
    <w:p w14:paraId="5B4E6F48" w14:textId="77777777" w:rsidR="00272D0A" w:rsidRDefault="00272D0A" w:rsidP="00272D0A">
      <w:pPr>
        <w:pStyle w:val="ListParagraph"/>
        <w:numPr>
          <w:ilvl w:val="0"/>
          <w:numId w:val="13"/>
        </w:numPr>
      </w:pPr>
      <w:r>
        <w:t>Proposed Costings</w:t>
      </w:r>
    </w:p>
    <w:p w14:paraId="6B100DB2" w14:textId="77777777" w:rsidR="00272D0A" w:rsidRDefault="00272D0A" w:rsidP="00272D0A"/>
    <w:p w14:paraId="61EA5F1F" w14:textId="77777777" w:rsidR="00272D0A" w:rsidRDefault="00272D0A" w:rsidP="00272D0A"/>
    <w:p w14:paraId="77501308" w14:textId="77777777" w:rsidR="00272D0A" w:rsidRDefault="00272D0A" w:rsidP="00272D0A">
      <w:r>
        <w:t>TOTAL SCORE OUT OF 50:</w:t>
      </w:r>
    </w:p>
    <w:p w14:paraId="772411FD" w14:textId="700C1E7C" w:rsidR="00202E35" w:rsidRPr="00202E35" w:rsidRDefault="00202E35" w:rsidP="00202E35">
      <w:pPr>
        <w:pStyle w:val="Heading1"/>
      </w:pPr>
      <w:r>
        <w:lastRenderedPageBreak/>
        <w:t xml:space="preserve">Appendix B </w:t>
      </w:r>
      <w:r>
        <w:tab/>
      </w:r>
      <w:r>
        <w:tab/>
      </w:r>
      <w:r>
        <w:rPr>
          <w:b/>
          <w:bCs/>
          <w:lang w:val="en-US"/>
        </w:rPr>
        <w:t>Andrew Paris (b.1940-d.2021)</w:t>
      </w:r>
    </w:p>
    <w:p w14:paraId="3DD30D39" w14:textId="77777777" w:rsidR="00202E35" w:rsidRDefault="00202E35" w:rsidP="00202E35">
      <w:pPr>
        <w:rPr>
          <w:b/>
          <w:bCs/>
          <w:lang w:val="en-US"/>
        </w:rPr>
      </w:pPr>
    </w:p>
    <w:p w14:paraId="64AF165A" w14:textId="77777777" w:rsidR="00202E35" w:rsidRDefault="00202E35" w:rsidP="00202E35">
      <w:pPr>
        <w:rPr>
          <w:b/>
          <w:bCs/>
          <w:lang w:val="en-US"/>
        </w:rPr>
      </w:pPr>
    </w:p>
    <w:p w14:paraId="2BF961F3" w14:textId="77777777" w:rsidR="00202E35" w:rsidRDefault="00202E35" w:rsidP="00202E35">
      <w:pPr>
        <w:jc w:val="center"/>
        <w:rPr>
          <w:b/>
          <w:bCs/>
          <w:lang w:val="en-US"/>
        </w:rPr>
      </w:pPr>
      <w:r>
        <w:rPr>
          <w:b/>
          <w:bCs/>
          <w:noProof/>
          <w:lang w:val="en-US"/>
        </w:rPr>
        <w:drawing>
          <wp:inline distT="0" distB="0" distL="0" distR="0" wp14:anchorId="370E9DD2" wp14:editId="46C948D8">
            <wp:extent cx="2430582" cy="2804518"/>
            <wp:effectExtent l="0" t="0" r="0" b="2540"/>
            <wp:docPr id="6" name="Picture 6" descr="A person in a suit and ti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in a suit and tie&#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2456623" cy="2834565"/>
                    </a:xfrm>
                    <a:prstGeom prst="rect">
                      <a:avLst/>
                    </a:prstGeom>
                  </pic:spPr>
                </pic:pic>
              </a:graphicData>
            </a:graphic>
          </wp:inline>
        </w:drawing>
      </w:r>
    </w:p>
    <w:p w14:paraId="192F664B" w14:textId="77777777" w:rsidR="00202E35" w:rsidRDefault="00202E35" w:rsidP="00202E35">
      <w:pPr>
        <w:rPr>
          <w:b/>
          <w:bCs/>
          <w:lang w:val="en-US"/>
        </w:rPr>
      </w:pPr>
    </w:p>
    <w:p w14:paraId="4A741BDE" w14:textId="6EF58DE0" w:rsidR="00202E35" w:rsidRDefault="00202E35" w:rsidP="00202E35">
      <w:pPr>
        <w:rPr>
          <w:lang w:val="en-US"/>
        </w:rPr>
      </w:pPr>
      <w:r>
        <w:rPr>
          <w:lang w:val="en-US"/>
        </w:rPr>
        <w:t>Andrew Paris studied Medicine at the London Hospital Medical College, qualifying in 1964 and gaining the Fellowship of the Royal College of Surgeons (FRCS) in 1971. In 1976 he was appointed Consultant Urologist at the Royal London Hospital, a post he held until 2005, with similar appointments at other hospitals, among them the Italian Hospital (1979-90) and St Bartholomew’s Hospital (1994-2005). From 1979-2002 he was Clinical Director of Surgery at Barts and the London NHS Trust. A</w:t>
      </w:r>
      <w:r w:rsidRPr="002035B1">
        <w:rPr>
          <w:lang w:val="en-US"/>
        </w:rPr>
        <w:t>fter retirement in 2005</w:t>
      </w:r>
      <w:r>
        <w:rPr>
          <w:lang w:val="en-US"/>
        </w:rPr>
        <w:t xml:space="preserve"> he continued as an Emeritus Consultant at Barts. Among numerous distinctions he was vice-president of the Section of Urology of the Royal Society of Medicine (1989), from 1984 a Freeman of the City of London and in 2007-2008 Master of the Worshipful Society of Apothecaries. </w:t>
      </w:r>
    </w:p>
    <w:p w14:paraId="635DFE92" w14:textId="5D50AF87" w:rsidR="00202E35" w:rsidRDefault="00202E35" w:rsidP="00202E35">
      <w:pPr>
        <w:rPr>
          <w:lang w:val="en-US"/>
        </w:rPr>
      </w:pPr>
      <w:r>
        <w:rPr>
          <w:lang w:val="en-US"/>
        </w:rPr>
        <w:t xml:space="preserve">His association with renal transplantation began in its early </w:t>
      </w:r>
      <w:proofErr w:type="gramStart"/>
      <w:r>
        <w:rPr>
          <w:lang w:val="en-US"/>
        </w:rPr>
        <w:t>days, before</w:t>
      </w:r>
      <w:proofErr w:type="gramEnd"/>
      <w:r>
        <w:rPr>
          <w:lang w:val="en-US"/>
        </w:rPr>
        <w:t xml:space="preserve"> the development of modern cross-matching techniques and organ preservation methods. An early and long-serving member of the British Transplantation Society (BTS), he performed many transplants in the London region at a time when rapid transport of a deceased donor organ to the recipient hospital was a critical factor in ensuring a successful result (which was then still difficult to achieve). His involvement was both clinical and scientific. He carried out experimental transplant surgery at the Max Planck Institute and published the results with Professor Hilliard </w:t>
      </w:r>
      <w:proofErr w:type="spellStart"/>
      <w:r>
        <w:rPr>
          <w:lang w:val="en-US"/>
        </w:rPr>
        <w:t>Festenstein</w:t>
      </w:r>
      <w:proofErr w:type="spellEnd"/>
      <w:r>
        <w:rPr>
          <w:lang w:val="en-US"/>
        </w:rPr>
        <w:t>.</w:t>
      </w:r>
    </w:p>
    <w:p w14:paraId="4D60ECAB" w14:textId="288ACB5A" w:rsidR="00202E35" w:rsidRDefault="00202E35" w:rsidP="00202E35">
      <w:pPr>
        <w:rPr>
          <w:lang w:val="en-US"/>
        </w:rPr>
      </w:pPr>
      <w:r>
        <w:rPr>
          <w:lang w:val="en-US"/>
        </w:rPr>
        <w:t>One of his most significant contributions was as co-founder of the St John Ambulance Air Wing 1972. The first UK organ transplant flight took place on 17</w:t>
      </w:r>
      <w:r w:rsidRPr="001A7C2F">
        <w:rPr>
          <w:vertAlign w:val="superscript"/>
          <w:lang w:val="en-US"/>
        </w:rPr>
        <w:t>th</w:t>
      </w:r>
      <w:r>
        <w:rPr>
          <w:lang w:val="en-US"/>
        </w:rPr>
        <w:t xml:space="preserve"> December 1971, even before the Air Wing was officially established. It was full of drama. A kidney from Cardiff was on its way to London by train when the recipient was found to be too unwell for surgery. The next-best-matched patient was in Nancy in eastern France and unreachable in time by the usual transport methods. However, through a special arrangement with the London Hospital, two of the selected volunteer pilots, Malcolm </w:t>
      </w:r>
      <w:proofErr w:type="gramStart"/>
      <w:r>
        <w:rPr>
          <w:lang w:val="en-US"/>
        </w:rPr>
        <w:lastRenderedPageBreak/>
        <w:t>McClaren</w:t>
      </w:r>
      <w:proofErr w:type="gramEnd"/>
      <w:r>
        <w:rPr>
          <w:lang w:val="en-US"/>
        </w:rPr>
        <w:t xml:space="preserve"> and Tony </w:t>
      </w:r>
      <w:proofErr w:type="spellStart"/>
      <w:r>
        <w:rPr>
          <w:lang w:val="en-US"/>
        </w:rPr>
        <w:t>Gyselyneck</w:t>
      </w:r>
      <w:proofErr w:type="spellEnd"/>
      <w:r>
        <w:rPr>
          <w:lang w:val="en-US"/>
        </w:rPr>
        <w:t xml:space="preserve">, took off at night from Booker Airfield in Buckinghamshire (now Wycombe Air Park) in a Piper Arrow plane and were given priority landing at Heathrow, where they were briefed on the flight and then flew on to Nancy with the kidney. ‘It arrived’, Andrew remembered, ‘in time to be transplanted. The story of the first flight had so many fascinating and fantastic aspects that it was reconstructed by ATV for a film called </w:t>
      </w:r>
      <w:r>
        <w:rPr>
          <w:i/>
          <w:iCs/>
          <w:lang w:val="en-US"/>
        </w:rPr>
        <w:t xml:space="preserve">Too Late </w:t>
      </w:r>
      <w:proofErr w:type="gramStart"/>
      <w:r>
        <w:rPr>
          <w:i/>
          <w:iCs/>
          <w:lang w:val="en-US"/>
        </w:rPr>
        <w:t xml:space="preserve">Tomorrow </w:t>
      </w:r>
      <w:r>
        <w:rPr>
          <w:lang w:val="en-US"/>
        </w:rPr>
        <w:t>’</w:t>
      </w:r>
      <w:proofErr w:type="gramEnd"/>
      <w:r>
        <w:rPr>
          <w:lang w:val="en-US"/>
        </w:rPr>
        <w:t xml:space="preserve">. </w:t>
      </w:r>
    </w:p>
    <w:p w14:paraId="006E2B10" w14:textId="77777777" w:rsidR="00202E35" w:rsidRDefault="00202E35" w:rsidP="00202E35">
      <w:r>
        <w:rPr>
          <w:lang w:val="en-US"/>
        </w:rPr>
        <w:t>From its first official mission, flown from London to Manchester by Pat Pattison and Bob Paterson on 20</w:t>
      </w:r>
      <w:r w:rsidRPr="00CC714D">
        <w:rPr>
          <w:vertAlign w:val="superscript"/>
          <w:lang w:val="en-US"/>
        </w:rPr>
        <w:t>th</w:t>
      </w:r>
      <w:r>
        <w:rPr>
          <w:lang w:val="en-US"/>
        </w:rPr>
        <w:t xml:space="preserve"> February 1972, the Air Wing was an outstanding success, performing well over a thousand organ donation flights until it was eventually decommissioned </w:t>
      </w:r>
      <w:r w:rsidRPr="00110F95">
        <w:t xml:space="preserve">in the early 1990s, when the advent of specialist organ retrieval teams and the development of improved preservation methods ended the need for so much reliance on </w:t>
      </w:r>
      <w:r>
        <w:t>its assistance.</w:t>
      </w:r>
    </w:p>
    <w:p w14:paraId="7D2508FE" w14:textId="10935D47" w:rsidR="00202E35" w:rsidRPr="0076373C" w:rsidRDefault="00202E35" w:rsidP="00202E35">
      <w:pPr>
        <w:rPr>
          <w:lang w:val="en-US"/>
        </w:rPr>
      </w:pPr>
      <w:r>
        <w:t>The story of the Air Wing, briefly covered in the British Transplant Society’s History, is fully told by Norman</w:t>
      </w:r>
      <w:r w:rsidRPr="00110F95">
        <w:t xml:space="preserve"> </w:t>
      </w:r>
      <w:r>
        <w:t xml:space="preserve">Franks in his excellent book, a copy of which was kindly donated to the BTS in 2021 by St John Ambulance.  The book is a lasting tribute to the unsung heroes who contributed to the success of one of the twentieth century’s medical triumphs – not only those who could fly but also all who, in the best tradition of St John Ambulance, gave their time, ability and often courage to offer new hope and health to others. </w:t>
      </w:r>
    </w:p>
    <w:p w14:paraId="10D6EFB6" w14:textId="1D76B61E" w:rsidR="00202E35" w:rsidRDefault="00202E35" w:rsidP="00202E35">
      <w:r>
        <w:t xml:space="preserve">Andrew Paris’s special role, for which he deserves much credit, was to perceive the need for an emergency air transport system, realise the possibility of using volunteer pilots to supply it and ignite the spark which led to the creation of the Air Wing. </w:t>
      </w:r>
      <w:r>
        <w:rPr>
          <w:lang w:val="en-US"/>
        </w:rPr>
        <w:t>I</w:t>
      </w:r>
      <w:r w:rsidRPr="0076373C">
        <w:rPr>
          <w:lang w:val="en-US"/>
        </w:rPr>
        <w:t xml:space="preserve">n 1985 </w:t>
      </w:r>
      <w:r>
        <w:rPr>
          <w:lang w:val="en-US"/>
        </w:rPr>
        <w:t xml:space="preserve">he </w:t>
      </w:r>
      <w:r w:rsidRPr="0076373C">
        <w:rPr>
          <w:lang w:val="en-US"/>
        </w:rPr>
        <w:t xml:space="preserve">received the Order of St John </w:t>
      </w:r>
      <w:r>
        <w:rPr>
          <w:lang w:val="en-US"/>
        </w:rPr>
        <w:t xml:space="preserve">in recognition of his services. </w:t>
      </w:r>
      <w:r>
        <w:t xml:space="preserve">Following the decommissioning of the Wing in 1992 he set up a </w:t>
      </w:r>
      <w:r w:rsidRPr="0076373C">
        <w:t xml:space="preserve">Travelling Fellowship in </w:t>
      </w:r>
      <w:r>
        <w:t xml:space="preserve">its </w:t>
      </w:r>
      <w:r w:rsidRPr="0076373C">
        <w:t>memory</w:t>
      </w:r>
      <w:r>
        <w:t>, whose</w:t>
      </w:r>
      <w:r w:rsidRPr="0076373C">
        <w:t xml:space="preserve"> purpose was to enable Fellows to visit other transplant centres in the United Kingdom or abroad </w:t>
      </w:r>
      <w:proofErr w:type="gramStart"/>
      <w:r w:rsidRPr="0076373C">
        <w:t>in order to</w:t>
      </w:r>
      <w:proofErr w:type="gramEnd"/>
      <w:r w:rsidRPr="0076373C">
        <w:t xml:space="preserve"> widen their knowledge and experience.</w:t>
      </w:r>
    </w:p>
    <w:p w14:paraId="20B6E146" w14:textId="77777777" w:rsidR="00202E35" w:rsidRPr="0076373C" w:rsidRDefault="00202E35" w:rsidP="00202E35">
      <w:r>
        <w:t>Andrew Paris died, aged eighty, in 2021, leaving a generous legacy to the British Transplantation Society for the promotion of research.</w:t>
      </w:r>
    </w:p>
    <w:p w14:paraId="22ED1133" w14:textId="77777777" w:rsidR="00202E35" w:rsidRPr="00110F95" w:rsidRDefault="00202E35" w:rsidP="00202E35"/>
    <w:p w14:paraId="7BB9920A" w14:textId="77777777" w:rsidR="00202E35" w:rsidRPr="00CC714D" w:rsidRDefault="00202E35" w:rsidP="00202E35">
      <w:pPr>
        <w:rPr>
          <w:lang w:val="en-US"/>
        </w:rPr>
      </w:pPr>
    </w:p>
    <w:p w14:paraId="37C9E55E" w14:textId="77777777" w:rsidR="00202E35" w:rsidRDefault="00202E35" w:rsidP="00202E35">
      <w:pPr>
        <w:rPr>
          <w:lang w:val="en-US"/>
        </w:rPr>
      </w:pPr>
    </w:p>
    <w:p w14:paraId="57711213" w14:textId="77777777" w:rsidR="00202E35" w:rsidRDefault="00202E35" w:rsidP="00202E35">
      <w:pPr>
        <w:rPr>
          <w:lang w:val="en-US"/>
        </w:rPr>
      </w:pPr>
    </w:p>
    <w:p w14:paraId="27CF5552" w14:textId="77777777" w:rsidR="00202E35" w:rsidRDefault="00202E35" w:rsidP="00202E35">
      <w:pPr>
        <w:rPr>
          <w:lang w:val="en-US"/>
        </w:rPr>
      </w:pPr>
    </w:p>
    <w:p w14:paraId="5808EC46" w14:textId="77777777" w:rsidR="00202E35" w:rsidRPr="003A2DE3" w:rsidRDefault="00202E35" w:rsidP="00202E35"/>
    <w:p w14:paraId="695D3030" w14:textId="77777777" w:rsidR="00202E35" w:rsidRPr="003A2DE3" w:rsidRDefault="00202E35" w:rsidP="00202E35">
      <w:pPr>
        <w:rPr>
          <w:lang w:val="en-US"/>
        </w:rPr>
      </w:pPr>
      <w:r>
        <w:rPr>
          <w:lang w:val="en-US"/>
        </w:rPr>
        <w:t xml:space="preserve"> </w:t>
      </w:r>
    </w:p>
    <w:p w14:paraId="70FE44FD" w14:textId="77777777" w:rsidR="00202E35" w:rsidRPr="00272D0A" w:rsidRDefault="00202E35" w:rsidP="00272D0A"/>
    <w:sectPr w:rsidR="00202E35" w:rsidRPr="00272D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umnst777 BT">
    <w:altName w:val="Lucida Sans Unicode"/>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0297"/>
    <w:multiLevelType w:val="singleLevel"/>
    <w:tmpl w:val="F8D0CC0A"/>
    <w:lvl w:ilvl="0">
      <w:start w:val="8"/>
      <w:numFmt w:val="decimal"/>
      <w:lvlText w:val="%1."/>
      <w:legacy w:legacy="1" w:legacySpace="0" w:legacyIndent="360"/>
      <w:lvlJc w:val="left"/>
      <w:rPr>
        <w:rFonts w:ascii="Humnst777 BT" w:hAnsi="Humnst777 BT" w:cs="Humnst777 BT" w:hint="default"/>
      </w:rPr>
    </w:lvl>
  </w:abstractNum>
  <w:abstractNum w:abstractNumId="1" w15:restartNumberingAfterBreak="0">
    <w:nsid w:val="01FB1E37"/>
    <w:multiLevelType w:val="hybridMultilevel"/>
    <w:tmpl w:val="CBFC4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70728"/>
    <w:multiLevelType w:val="singleLevel"/>
    <w:tmpl w:val="78BEA722"/>
    <w:lvl w:ilvl="0">
      <w:start w:val="4"/>
      <w:numFmt w:val="decimal"/>
      <w:lvlText w:val="%1."/>
      <w:legacy w:legacy="1" w:legacySpace="0" w:legacyIndent="360"/>
      <w:lvlJc w:val="left"/>
      <w:rPr>
        <w:rFonts w:ascii="Humnst777 BT" w:hAnsi="Humnst777 BT" w:cs="Humnst777 BT" w:hint="default"/>
      </w:rPr>
    </w:lvl>
  </w:abstractNum>
  <w:abstractNum w:abstractNumId="3" w15:restartNumberingAfterBreak="0">
    <w:nsid w:val="11A34003"/>
    <w:multiLevelType w:val="singleLevel"/>
    <w:tmpl w:val="CCB60FEA"/>
    <w:lvl w:ilvl="0">
      <w:start w:val="2"/>
      <w:numFmt w:val="decimal"/>
      <w:lvlText w:val="%1."/>
      <w:legacy w:legacy="1" w:legacySpace="0" w:legacyIndent="360"/>
      <w:lvlJc w:val="left"/>
      <w:rPr>
        <w:rFonts w:ascii="Humnst777 BT" w:hAnsi="Humnst777 BT" w:cs="Humnst777 BT" w:hint="default"/>
      </w:rPr>
    </w:lvl>
  </w:abstractNum>
  <w:abstractNum w:abstractNumId="4" w15:restartNumberingAfterBreak="0">
    <w:nsid w:val="23B80F2B"/>
    <w:multiLevelType w:val="singleLevel"/>
    <w:tmpl w:val="21EA8660"/>
    <w:lvl w:ilvl="0">
      <w:start w:val="5"/>
      <w:numFmt w:val="decimal"/>
      <w:lvlText w:val="%1."/>
      <w:legacy w:legacy="1" w:legacySpace="0" w:legacyIndent="360"/>
      <w:lvlJc w:val="left"/>
      <w:rPr>
        <w:rFonts w:ascii="Humnst777 BT" w:hAnsi="Humnst777 BT" w:cs="Humnst777 BT" w:hint="default"/>
      </w:rPr>
    </w:lvl>
  </w:abstractNum>
  <w:abstractNum w:abstractNumId="5" w15:restartNumberingAfterBreak="0">
    <w:nsid w:val="46FD1770"/>
    <w:multiLevelType w:val="hybridMultilevel"/>
    <w:tmpl w:val="D5C21590"/>
    <w:lvl w:ilvl="0" w:tplc="08090013">
      <w:start w:val="1"/>
      <w:numFmt w:val="upperRoman"/>
      <w:lvlText w:val="%1."/>
      <w:lvlJc w:val="right"/>
      <w:pPr>
        <w:tabs>
          <w:tab w:val="num" w:pos="1515"/>
        </w:tabs>
        <w:ind w:left="1515" w:hanging="180"/>
      </w:pPr>
      <w:rPr>
        <w:rFonts w:cs="Times New Roman"/>
      </w:rPr>
    </w:lvl>
    <w:lvl w:ilvl="1" w:tplc="08090019" w:tentative="1">
      <w:start w:val="1"/>
      <w:numFmt w:val="lowerLetter"/>
      <w:lvlText w:val="%2."/>
      <w:lvlJc w:val="left"/>
      <w:pPr>
        <w:tabs>
          <w:tab w:val="num" w:pos="2235"/>
        </w:tabs>
        <w:ind w:left="2235" w:hanging="360"/>
      </w:pPr>
      <w:rPr>
        <w:rFonts w:cs="Times New Roman"/>
      </w:rPr>
    </w:lvl>
    <w:lvl w:ilvl="2" w:tplc="0809001B" w:tentative="1">
      <w:start w:val="1"/>
      <w:numFmt w:val="lowerRoman"/>
      <w:lvlText w:val="%3."/>
      <w:lvlJc w:val="right"/>
      <w:pPr>
        <w:tabs>
          <w:tab w:val="num" w:pos="2955"/>
        </w:tabs>
        <w:ind w:left="2955" w:hanging="180"/>
      </w:pPr>
      <w:rPr>
        <w:rFonts w:cs="Times New Roman"/>
      </w:rPr>
    </w:lvl>
    <w:lvl w:ilvl="3" w:tplc="0809000F" w:tentative="1">
      <w:start w:val="1"/>
      <w:numFmt w:val="decimal"/>
      <w:lvlText w:val="%4."/>
      <w:lvlJc w:val="left"/>
      <w:pPr>
        <w:tabs>
          <w:tab w:val="num" w:pos="3675"/>
        </w:tabs>
        <w:ind w:left="3675" w:hanging="360"/>
      </w:pPr>
      <w:rPr>
        <w:rFonts w:cs="Times New Roman"/>
      </w:rPr>
    </w:lvl>
    <w:lvl w:ilvl="4" w:tplc="08090019" w:tentative="1">
      <w:start w:val="1"/>
      <w:numFmt w:val="lowerLetter"/>
      <w:lvlText w:val="%5."/>
      <w:lvlJc w:val="left"/>
      <w:pPr>
        <w:tabs>
          <w:tab w:val="num" w:pos="4395"/>
        </w:tabs>
        <w:ind w:left="4395" w:hanging="360"/>
      </w:pPr>
      <w:rPr>
        <w:rFonts w:cs="Times New Roman"/>
      </w:rPr>
    </w:lvl>
    <w:lvl w:ilvl="5" w:tplc="0809001B" w:tentative="1">
      <w:start w:val="1"/>
      <w:numFmt w:val="lowerRoman"/>
      <w:lvlText w:val="%6."/>
      <w:lvlJc w:val="right"/>
      <w:pPr>
        <w:tabs>
          <w:tab w:val="num" w:pos="5115"/>
        </w:tabs>
        <w:ind w:left="5115" w:hanging="180"/>
      </w:pPr>
      <w:rPr>
        <w:rFonts w:cs="Times New Roman"/>
      </w:rPr>
    </w:lvl>
    <w:lvl w:ilvl="6" w:tplc="0809000F" w:tentative="1">
      <w:start w:val="1"/>
      <w:numFmt w:val="decimal"/>
      <w:lvlText w:val="%7."/>
      <w:lvlJc w:val="left"/>
      <w:pPr>
        <w:tabs>
          <w:tab w:val="num" w:pos="5835"/>
        </w:tabs>
        <w:ind w:left="5835" w:hanging="360"/>
      </w:pPr>
      <w:rPr>
        <w:rFonts w:cs="Times New Roman"/>
      </w:rPr>
    </w:lvl>
    <w:lvl w:ilvl="7" w:tplc="08090019" w:tentative="1">
      <w:start w:val="1"/>
      <w:numFmt w:val="lowerLetter"/>
      <w:lvlText w:val="%8."/>
      <w:lvlJc w:val="left"/>
      <w:pPr>
        <w:tabs>
          <w:tab w:val="num" w:pos="6555"/>
        </w:tabs>
        <w:ind w:left="6555" w:hanging="360"/>
      </w:pPr>
      <w:rPr>
        <w:rFonts w:cs="Times New Roman"/>
      </w:rPr>
    </w:lvl>
    <w:lvl w:ilvl="8" w:tplc="0809001B" w:tentative="1">
      <w:start w:val="1"/>
      <w:numFmt w:val="lowerRoman"/>
      <w:lvlText w:val="%9."/>
      <w:lvlJc w:val="right"/>
      <w:pPr>
        <w:tabs>
          <w:tab w:val="num" w:pos="7275"/>
        </w:tabs>
        <w:ind w:left="7275" w:hanging="180"/>
      </w:pPr>
      <w:rPr>
        <w:rFonts w:cs="Times New Roman"/>
      </w:rPr>
    </w:lvl>
  </w:abstractNum>
  <w:abstractNum w:abstractNumId="6" w15:restartNumberingAfterBreak="0">
    <w:nsid w:val="489C5F31"/>
    <w:multiLevelType w:val="singleLevel"/>
    <w:tmpl w:val="32F42702"/>
    <w:lvl w:ilvl="0">
      <w:start w:val="6"/>
      <w:numFmt w:val="decimal"/>
      <w:lvlText w:val="%1."/>
      <w:legacy w:legacy="1" w:legacySpace="0" w:legacyIndent="360"/>
      <w:lvlJc w:val="left"/>
      <w:rPr>
        <w:rFonts w:ascii="Humnst777 BT" w:hAnsi="Humnst777 BT" w:cs="Humnst777 BT" w:hint="default"/>
      </w:rPr>
    </w:lvl>
  </w:abstractNum>
  <w:abstractNum w:abstractNumId="7" w15:restartNumberingAfterBreak="0">
    <w:nsid w:val="53A06695"/>
    <w:multiLevelType w:val="singleLevel"/>
    <w:tmpl w:val="6A16262E"/>
    <w:lvl w:ilvl="0">
      <w:start w:val="1"/>
      <w:numFmt w:val="decimal"/>
      <w:lvlText w:val="%1."/>
      <w:legacy w:legacy="1" w:legacySpace="0" w:legacyIndent="360"/>
      <w:lvlJc w:val="left"/>
      <w:rPr>
        <w:rFonts w:ascii="Humnst777 BT" w:hAnsi="Humnst777 BT" w:cs="Humnst777 BT" w:hint="default"/>
      </w:rPr>
    </w:lvl>
  </w:abstractNum>
  <w:abstractNum w:abstractNumId="8" w15:restartNumberingAfterBreak="0">
    <w:nsid w:val="5E31533A"/>
    <w:multiLevelType w:val="singleLevel"/>
    <w:tmpl w:val="39422CC6"/>
    <w:lvl w:ilvl="0">
      <w:start w:val="7"/>
      <w:numFmt w:val="decimal"/>
      <w:lvlText w:val="%1."/>
      <w:legacy w:legacy="1" w:legacySpace="0" w:legacyIndent="360"/>
      <w:lvlJc w:val="left"/>
      <w:rPr>
        <w:rFonts w:ascii="Humnst777 BT" w:hAnsi="Humnst777 BT" w:cs="Humnst777 BT" w:hint="default"/>
      </w:rPr>
    </w:lvl>
  </w:abstractNum>
  <w:abstractNum w:abstractNumId="9" w15:restartNumberingAfterBreak="0">
    <w:nsid w:val="62A51A4D"/>
    <w:multiLevelType w:val="hybridMultilevel"/>
    <w:tmpl w:val="2EAE3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7D0021"/>
    <w:multiLevelType w:val="singleLevel"/>
    <w:tmpl w:val="54047FD2"/>
    <w:lvl w:ilvl="0">
      <w:start w:val="3"/>
      <w:numFmt w:val="decimal"/>
      <w:lvlText w:val="%1."/>
      <w:legacy w:legacy="1" w:legacySpace="0" w:legacyIndent="360"/>
      <w:lvlJc w:val="left"/>
      <w:rPr>
        <w:rFonts w:ascii="Humnst777 BT" w:hAnsi="Humnst777 BT" w:cs="Humnst777 BT" w:hint="default"/>
      </w:rPr>
    </w:lvl>
  </w:abstractNum>
  <w:abstractNum w:abstractNumId="11" w15:restartNumberingAfterBreak="0">
    <w:nsid w:val="6F014621"/>
    <w:multiLevelType w:val="hybridMultilevel"/>
    <w:tmpl w:val="238C2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910472"/>
    <w:multiLevelType w:val="hybridMultilevel"/>
    <w:tmpl w:val="DE9EF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2522211">
    <w:abstractNumId w:val="7"/>
  </w:num>
  <w:num w:numId="2" w16cid:durableId="530647369">
    <w:abstractNumId w:val="3"/>
  </w:num>
  <w:num w:numId="3" w16cid:durableId="1306929004">
    <w:abstractNumId w:val="10"/>
  </w:num>
  <w:num w:numId="4" w16cid:durableId="926187217">
    <w:abstractNumId w:val="2"/>
  </w:num>
  <w:num w:numId="5" w16cid:durableId="565578793">
    <w:abstractNumId w:val="4"/>
  </w:num>
  <w:num w:numId="6" w16cid:durableId="919362479">
    <w:abstractNumId w:val="6"/>
  </w:num>
  <w:num w:numId="7" w16cid:durableId="212234648">
    <w:abstractNumId w:val="8"/>
  </w:num>
  <w:num w:numId="8" w16cid:durableId="1554847158">
    <w:abstractNumId w:val="0"/>
  </w:num>
  <w:num w:numId="9" w16cid:durableId="772281753">
    <w:abstractNumId w:val="5"/>
  </w:num>
  <w:num w:numId="10" w16cid:durableId="1801074590">
    <w:abstractNumId w:val="9"/>
  </w:num>
  <w:num w:numId="11" w16cid:durableId="873617785">
    <w:abstractNumId w:val="11"/>
  </w:num>
  <w:num w:numId="12" w16cid:durableId="624427109">
    <w:abstractNumId w:val="12"/>
  </w:num>
  <w:num w:numId="13" w16cid:durableId="432484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55D2"/>
    <w:rsid w:val="000611F7"/>
    <w:rsid w:val="00087E15"/>
    <w:rsid w:val="00163320"/>
    <w:rsid w:val="001D019A"/>
    <w:rsid w:val="001D6EDE"/>
    <w:rsid w:val="001F4003"/>
    <w:rsid w:val="00202E35"/>
    <w:rsid w:val="00260B14"/>
    <w:rsid w:val="00272D0A"/>
    <w:rsid w:val="0028439F"/>
    <w:rsid w:val="003D6304"/>
    <w:rsid w:val="004D5026"/>
    <w:rsid w:val="00565269"/>
    <w:rsid w:val="005C55D2"/>
    <w:rsid w:val="00635BDE"/>
    <w:rsid w:val="00790341"/>
    <w:rsid w:val="007D25AB"/>
    <w:rsid w:val="008611C6"/>
    <w:rsid w:val="008B1C7C"/>
    <w:rsid w:val="008C0DF6"/>
    <w:rsid w:val="008F1AF3"/>
    <w:rsid w:val="00AB7146"/>
    <w:rsid w:val="00B908C0"/>
    <w:rsid w:val="00C80F59"/>
    <w:rsid w:val="00D71331"/>
    <w:rsid w:val="00E10699"/>
    <w:rsid w:val="00F001DD"/>
    <w:rsid w:val="00F6463B"/>
    <w:rsid w:val="00F908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4C8D96"/>
  <w15:docId w15:val="{E1A9EB15-D281-4E42-80DC-E5A9B314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55D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5D2"/>
    <w:rPr>
      <w:rFonts w:asciiTheme="majorHAnsi" w:eastAsiaTheme="majorEastAsia" w:hAnsiTheme="majorHAnsi" w:cstheme="majorBidi"/>
      <w:color w:val="365F91" w:themeColor="accent1" w:themeShade="BF"/>
      <w:sz w:val="32"/>
      <w:szCs w:val="32"/>
    </w:rPr>
  </w:style>
  <w:style w:type="character" w:customStyle="1" w:styleId="italic">
    <w:name w:val="italic"/>
    <w:basedOn w:val="DefaultParagraphFont"/>
    <w:rsid w:val="005C55D2"/>
  </w:style>
  <w:style w:type="character" w:styleId="Strong">
    <w:name w:val="Strong"/>
    <w:basedOn w:val="DefaultParagraphFont"/>
    <w:uiPriority w:val="99"/>
    <w:qFormat/>
    <w:rsid w:val="00C80F59"/>
    <w:rPr>
      <w:rFonts w:cs="Times New Roman"/>
      <w:b/>
      <w:bCs/>
    </w:rPr>
  </w:style>
  <w:style w:type="character" w:styleId="CommentReference">
    <w:name w:val="annotation reference"/>
    <w:basedOn w:val="DefaultParagraphFont"/>
    <w:uiPriority w:val="99"/>
    <w:semiHidden/>
    <w:unhideWhenUsed/>
    <w:rsid w:val="00E10699"/>
    <w:rPr>
      <w:sz w:val="16"/>
      <w:szCs w:val="16"/>
    </w:rPr>
  </w:style>
  <w:style w:type="paragraph" w:styleId="CommentText">
    <w:name w:val="annotation text"/>
    <w:basedOn w:val="Normal"/>
    <w:link w:val="CommentTextChar"/>
    <w:uiPriority w:val="99"/>
    <w:semiHidden/>
    <w:unhideWhenUsed/>
    <w:rsid w:val="00E10699"/>
    <w:pPr>
      <w:spacing w:line="240" w:lineRule="auto"/>
    </w:pPr>
    <w:rPr>
      <w:sz w:val="20"/>
      <w:szCs w:val="20"/>
    </w:rPr>
  </w:style>
  <w:style w:type="character" w:customStyle="1" w:styleId="CommentTextChar">
    <w:name w:val="Comment Text Char"/>
    <w:basedOn w:val="DefaultParagraphFont"/>
    <w:link w:val="CommentText"/>
    <w:uiPriority w:val="99"/>
    <w:semiHidden/>
    <w:rsid w:val="00E10699"/>
    <w:rPr>
      <w:sz w:val="20"/>
      <w:szCs w:val="20"/>
    </w:rPr>
  </w:style>
  <w:style w:type="paragraph" w:styleId="CommentSubject">
    <w:name w:val="annotation subject"/>
    <w:basedOn w:val="CommentText"/>
    <w:next w:val="CommentText"/>
    <w:link w:val="CommentSubjectChar"/>
    <w:uiPriority w:val="99"/>
    <w:semiHidden/>
    <w:unhideWhenUsed/>
    <w:rsid w:val="00E10699"/>
    <w:rPr>
      <w:b/>
      <w:bCs/>
    </w:rPr>
  </w:style>
  <w:style w:type="character" w:customStyle="1" w:styleId="CommentSubjectChar">
    <w:name w:val="Comment Subject Char"/>
    <w:basedOn w:val="CommentTextChar"/>
    <w:link w:val="CommentSubject"/>
    <w:uiPriority w:val="99"/>
    <w:semiHidden/>
    <w:rsid w:val="00E10699"/>
    <w:rPr>
      <w:b/>
      <w:bCs/>
      <w:sz w:val="20"/>
      <w:szCs w:val="20"/>
    </w:rPr>
  </w:style>
  <w:style w:type="paragraph" w:styleId="BalloonText">
    <w:name w:val="Balloon Text"/>
    <w:basedOn w:val="Normal"/>
    <w:link w:val="BalloonTextChar"/>
    <w:uiPriority w:val="99"/>
    <w:semiHidden/>
    <w:unhideWhenUsed/>
    <w:rsid w:val="00635B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BDE"/>
    <w:rPr>
      <w:rFonts w:ascii="Segoe UI" w:hAnsi="Segoe UI" w:cs="Segoe UI"/>
      <w:sz w:val="18"/>
      <w:szCs w:val="18"/>
    </w:rPr>
  </w:style>
  <w:style w:type="paragraph" w:styleId="ListParagraph">
    <w:name w:val="List Paragraph"/>
    <w:basedOn w:val="Normal"/>
    <w:uiPriority w:val="34"/>
    <w:qFormat/>
    <w:rsid w:val="00272D0A"/>
    <w:pPr>
      <w:spacing w:after="0" w:line="240" w:lineRule="auto"/>
      <w:ind w:left="720"/>
      <w:contextualSpacing/>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1477</Words>
  <Characters>8421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Newcastle Upon Tyne Hospital Trust</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Colin</dc:creator>
  <cp:keywords/>
  <dc:description/>
  <cp:lastModifiedBy>WILSON, Colin (THE NEWCASTLE UPON TYNE HOSPITALS NHS FOUNDATION TRUST)</cp:lastModifiedBy>
  <cp:revision>2</cp:revision>
  <dcterms:created xsi:type="dcterms:W3CDTF">2023-04-05T10:59:00Z</dcterms:created>
  <dcterms:modified xsi:type="dcterms:W3CDTF">2023-04-05T10:59:00Z</dcterms:modified>
</cp:coreProperties>
</file>